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A5777" w14:textId="6EAC6C12" w:rsidR="00D12512" w:rsidRPr="002F4BFC" w:rsidRDefault="00C37199" w:rsidP="00C37199">
      <w:pPr>
        <w:pStyle w:val="Nadpis1"/>
        <w:rPr>
          <w:rFonts w:ascii="Verdana" w:hAnsi="Verdana"/>
        </w:rPr>
      </w:pPr>
      <w:r w:rsidRPr="002F4BFC">
        <w:rPr>
          <w:rFonts w:ascii="Verdana" w:hAnsi="Verdana"/>
        </w:rPr>
        <w:t xml:space="preserve">Město </w:t>
      </w:r>
      <w:r w:rsidR="00AB3F0A" w:rsidRPr="002F4BFC">
        <w:rPr>
          <w:rFonts w:ascii="Verdana" w:hAnsi="Verdana"/>
        </w:rPr>
        <w:t>Kroměříž</w:t>
      </w:r>
    </w:p>
    <w:p w14:paraId="7CCA529C" w14:textId="1C698AE8" w:rsidR="00C37199" w:rsidRPr="002F4BFC" w:rsidRDefault="00E62C92" w:rsidP="00C37199">
      <w:r w:rsidRPr="002F4BFC">
        <w:t>Název p</w:t>
      </w:r>
      <w:r w:rsidR="00C37199" w:rsidRPr="002F4BFC">
        <w:t>rojekt</w:t>
      </w:r>
      <w:r w:rsidRPr="002F4BFC">
        <w:t>u</w:t>
      </w:r>
      <w:r w:rsidR="00C37199" w:rsidRPr="002F4BFC">
        <w:t>:</w:t>
      </w:r>
      <w:r w:rsidRPr="002F4BFC">
        <w:t xml:space="preserve"> </w:t>
      </w:r>
      <w:r w:rsidR="00AB3F0A" w:rsidRPr="002F4BFC">
        <w:t>Kroměříž - zlepšení kybernetické bezpečnosti infrastruktury</w:t>
      </w:r>
    </w:p>
    <w:p w14:paraId="6AD6A14B" w14:textId="2C990623" w:rsidR="00C37199" w:rsidRPr="002F4BFC" w:rsidRDefault="00C37199">
      <w:pPr>
        <w:rPr>
          <w:sz w:val="14"/>
        </w:rPr>
      </w:pPr>
      <w:r w:rsidRPr="002F4BFC">
        <w:rPr>
          <w:sz w:val="14"/>
        </w:rPr>
        <w:t>Registrační číslo</w:t>
      </w:r>
      <w:r w:rsidR="00E62C92" w:rsidRPr="002F4BFC">
        <w:rPr>
          <w:sz w:val="14"/>
        </w:rPr>
        <w:t xml:space="preserve"> projektu</w:t>
      </w:r>
      <w:r w:rsidRPr="002F4BFC">
        <w:rPr>
          <w:sz w:val="14"/>
        </w:rPr>
        <w:t>:</w:t>
      </w:r>
      <w:r w:rsidR="00E62C92" w:rsidRPr="002F4BFC">
        <w:rPr>
          <w:sz w:val="14"/>
        </w:rPr>
        <w:t xml:space="preserve"> </w:t>
      </w:r>
      <w:r w:rsidR="00AB3F0A" w:rsidRPr="002F4BFC">
        <w:rPr>
          <w:sz w:val="14"/>
        </w:rPr>
        <w:t>CZ.31.2.0/0.0/0.0/23_093/0008490</w:t>
      </w:r>
    </w:p>
    <w:p w14:paraId="56789747" w14:textId="77777777" w:rsidR="00E32258" w:rsidRPr="002F4BFC" w:rsidRDefault="00E32258" w:rsidP="00E32258">
      <w:pPr>
        <w:rPr>
          <w:highlight w:val="cyan"/>
        </w:rPr>
      </w:pPr>
    </w:p>
    <w:p w14:paraId="4E30A462" w14:textId="77777777" w:rsidR="002C67F7" w:rsidRPr="002F4BFC" w:rsidRDefault="002C67F7" w:rsidP="002C67F7">
      <w:pPr>
        <w:pStyle w:val="Nadpis1"/>
        <w:rPr>
          <w:rFonts w:ascii="Verdana" w:hAnsi="Verdana"/>
        </w:rPr>
      </w:pPr>
      <w:r w:rsidRPr="002F4BFC">
        <w:rPr>
          <w:rFonts w:ascii="Verdana" w:hAnsi="Verdana"/>
        </w:rPr>
        <w:t>Obecné požadavky</w:t>
      </w:r>
    </w:p>
    <w:p w14:paraId="0D7BB748" w14:textId="4085FC10" w:rsidR="002B4623" w:rsidRPr="002F4BFC" w:rsidRDefault="002B4623" w:rsidP="002B4623">
      <w:r w:rsidRPr="002F4BFC">
        <w:t xml:space="preserve">Část </w:t>
      </w:r>
      <w:r w:rsidR="00231682" w:rsidRPr="002F4BFC">
        <w:t>4</w:t>
      </w:r>
      <w:r w:rsidRPr="002F4BFC">
        <w:t>:</w:t>
      </w:r>
    </w:p>
    <w:p w14:paraId="5E330CDC" w14:textId="02561047" w:rsidR="002B4623" w:rsidRPr="002F4BFC" w:rsidRDefault="002B4623" w:rsidP="002B4623">
      <w:pPr>
        <w:pStyle w:val="Odrazky"/>
      </w:pPr>
      <w:r w:rsidRPr="002F4BFC">
        <w:t>Pořízení a implementace nástroje pro analýzu a monitoring síťového provozu.</w:t>
      </w:r>
    </w:p>
    <w:p w14:paraId="631AD4C0" w14:textId="77777777" w:rsidR="00A4796F" w:rsidRDefault="00A4796F" w:rsidP="00437704"/>
    <w:p w14:paraId="0E5A8329" w14:textId="0FFFCAFC" w:rsidR="00437704" w:rsidRPr="002F4BFC" w:rsidRDefault="00437704" w:rsidP="00437704">
      <w:pPr>
        <w:rPr>
          <w:b/>
        </w:rPr>
      </w:pPr>
      <w:r w:rsidRPr="002F4BFC">
        <w:rPr>
          <w:b/>
        </w:rPr>
        <w:t>Důležité upozornění:</w:t>
      </w:r>
    </w:p>
    <w:p w14:paraId="5422A07A" w14:textId="1760B43A" w:rsidR="00437704" w:rsidRPr="00C40AB6" w:rsidRDefault="00BB1A23" w:rsidP="00437704">
      <w:pPr>
        <w:rPr>
          <w:bCs/>
        </w:rPr>
      </w:pPr>
      <w:r w:rsidRPr="00C40AB6">
        <w:rPr>
          <w:bCs/>
        </w:rPr>
        <w:t>Dodavate</w:t>
      </w:r>
      <w:r w:rsidR="00C40AB6" w:rsidRPr="00C40AB6">
        <w:rPr>
          <w:bCs/>
        </w:rPr>
        <w:t>l</w:t>
      </w:r>
      <w:r w:rsidR="00437704" w:rsidRPr="00C40AB6">
        <w:rPr>
          <w:bCs/>
        </w:rPr>
        <w:t>, který se stane</w:t>
      </w:r>
      <w:r w:rsidR="00C40AB6" w:rsidRPr="00C40AB6">
        <w:rPr>
          <w:bCs/>
        </w:rPr>
        <w:t xml:space="preserve"> vybraným dodavatelem</w:t>
      </w:r>
      <w:r w:rsidR="00437704" w:rsidRPr="00C40AB6">
        <w:rPr>
          <w:bCs/>
        </w:rPr>
        <w:t xml:space="preserve"> této veřejné zakázky, je vyloučen z možnosti ucházet se o plnění </w:t>
      </w:r>
      <w:r w:rsidR="009534E7" w:rsidRPr="00C40AB6">
        <w:rPr>
          <w:bCs/>
        </w:rPr>
        <w:t xml:space="preserve">audit kybernetické </w:t>
      </w:r>
      <w:r w:rsidR="008422B2" w:rsidRPr="00C40AB6">
        <w:rPr>
          <w:bCs/>
        </w:rPr>
        <w:t>bez</w:t>
      </w:r>
      <w:r w:rsidR="00E65C18" w:rsidRPr="00C40AB6">
        <w:rPr>
          <w:bCs/>
        </w:rPr>
        <w:t>pečnosti.</w:t>
      </w:r>
    </w:p>
    <w:tbl>
      <w:tblPr>
        <w:tblStyle w:val="Mkatabulky"/>
        <w:tblW w:w="0" w:type="auto"/>
        <w:tblLook w:val="0000" w:firstRow="0" w:lastRow="0" w:firstColumn="0" w:lastColumn="0" w:noHBand="0" w:noVBand="0"/>
      </w:tblPr>
      <w:tblGrid>
        <w:gridCol w:w="9062"/>
      </w:tblGrid>
      <w:tr w:rsidR="0078194B" w:rsidRPr="002F4BFC" w14:paraId="41B3C174" w14:textId="77777777" w:rsidTr="00A34545">
        <w:tc>
          <w:tcPr>
            <w:tcW w:w="0" w:type="auto"/>
            <w:shd w:val="clear" w:color="auto" w:fill="002060"/>
          </w:tcPr>
          <w:p w14:paraId="0BAB3242" w14:textId="77777777" w:rsidR="0078194B" w:rsidRPr="002F4BFC" w:rsidRDefault="0078194B" w:rsidP="00A34545">
            <w:pPr>
              <w:pStyle w:val="Bezmezer"/>
              <w:rPr>
                <w:b/>
              </w:rPr>
            </w:pPr>
            <w:r w:rsidRPr="002F4BFC">
              <w:rPr>
                <w:b/>
              </w:rPr>
              <w:t>Požadavek</w:t>
            </w:r>
          </w:p>
        </w:tc>
      </w:tr>
      <w:tr w:rsidR="0078194B" w:rsidRPr="002F4BFC" w14:paraId="3B5614F4" w14:textId="77777777" w:rsidTr="00A34545">
        <w:tc>
          <w:tcPr>
            <w:tcW w:w="0" w:type="auto"/>
          </w:tcPr>
          <w:p w14:paraId="281150D0" w14:textId="77777777" w:rsidR="0078194B" w:rsidRPr="002F4BFC" w:rsidRDefault="0078194B" w:rsidP="00A34545">
            <w:pPr>
              <w:pStyle w:val="Bezmezer"/>
            </w:pPr>
            <w:r w:rsidRPr="002F4BFC">
              <w:t xml:space="preserve">Pokud je k provozu níže uvedených informačních systémů nutné další zařízení, licence nebo prvek podle povahy zvoleného technického řešení s výjimkou nově nakupovaných nebo stávajících, uchazeč ho výslovně uvede a zahrne do ceny svého plnění včetně nutných upgrade a update po dobu udržitelnosti. </w:t>
            </w:r>
          </w:p>
        </w:tc>
      </w:tr>
      <w:tr w:rsidR="0078194B" w:rsidRPr="002F4BFC" w14:paraId="5F6AEA66" w14:textId="77777777" w:rsidTr="00C95C9C">
        <w:trPr>
          <w:trHeight w:val="300"/>
        </w:trPr>
        <w:tc>
          <w:tcPr>
            <w:tcW w:w="0" w:type="auto"/>
          </w:tcPr>
          <w:p w14:paraId="706EA2DD" w14:textId="77777777" w:rsidR="0078194B" w:rsidRPr="002F4BFC" w:rsidRDefault="0078194B" w:rsidP="00A34545">
            <w:pPr>
              <w:pStyle w:val="Bezmezer"/>
            </w:pPr>
            <w:r w:rsidRPr="002F4BFC">
              <w:t>Dodavatel vždy dodrží uvedené požadavky na instalaci a konfiguraci.</w:t>
            </w:r>
          </w:p>
        </w:tc>
      </w:tr>
      <w:tr w:rsidR="0078194B" w:rsidRPr="002F4BFC" w14:paraId="14D60C73" w14:textId="77777777" w:rsidTr="00A34545">
        <w:tc>
          <w:tcPr>
            <w:tcW w:w="0" w:type="auto"/>
          </w:tcPr>
          <w:p w14:paraId="23AF3D79" w14:textId="77777777" w:rsidR="0078194B" w:rsidRPr="002F4BFC" w:rsidRDefault="0078194B" w:rsidP="00A34545">
            <w:pPr>
              <w:pStyle w:val="Bezmezer"/>
            </w:pPr>
            <w:r w:rsidRPr="002F4BFC">
              <w:t>Dodavatel zajistí instalaci a konfiguraci dodaných HW a SW komponent v návaznosti na stávající infrastrukturu organizace, a to včetně instalace a implementace do stávající IT infrastruktury v sídle zadavatele</w:t>
            </w:r>
          </w:p>
        </w:tc>
      </w:tr>
      <w:tr w:rsidR="00E50F2A" w:rsidRPr="002F4BFC" w14:paraId="4E414E83" w14:textId="77777777" w:rsidTr="00A34545">
        <w:tc>
          <w:tcPr>
            <w:tcW w:w="0" w:type="auto"/>
          </w:tcPr>
          <w:p w14:paraId="719723B2" w14:textId="3F67610A" w:rsidR="00E50F2A" w:rsidRPr="002F4BFC" w:rsidRDefault="00E50F2A" w:rsidP="00A34545">
            <w:pPr>
              <w:pStyle w:val="Bezmezer"/>
            </w:pPr>
            <w:r w:rsidRPr="002F4BFC">
              <w:t xml:space="preserve">V případě dodání více kusů zboží </w:t>
            </w:r>
            <w:r w:rsidR="00C82587" w:rsidRPr="002F4BFC">
              <w:t xml:space="preserve">u téhož zboží </w:t>
            </w:r>
            <w:r w:rsidRPr="002F4BFC">
              <w:t>budou dodány identické kusy.</w:t>
            </w:r>
            <w:r w:rsidR="00C82587" w:rsidRPr="002F4BFC">
              <w:t xml:space="preserve"> Např. server </w:t>
            </w:r>
            <w:r w:rsidR="001A7518" w:rsidRPr="002F4BFC">
              <w:t>3</w:t>
            </w:r>
            <w:r w:rsidR="00C82587" w:rsidRPr="002F4BFC">
              <w:t xml:space="preserve">x znamená, že zadavatel požaduje </w:t>
            </w:r>
            <w:r w:rsidR="001A7518" w:rsidRPr="002F4BFC">
              <w:t>3</w:t>
            </w:r>
            <w:r w:rsidR="00C82587" w:rsidRPr="002F4BFC">
              <w:t>x identický server.</w:t>
            </w:r>
          </w:p>
        </w:tc>
      </w:tr>
      <w:tr w:rsidR="006B32FE" w:rsidRPr="002F4BFC" w14:paraId="526270D8" w14:textId="77777777" w:rsidTr="00A34545">
        <w:tc>
          <w:tcPr>
            <w:tcW w:w="0" w:type="auto"/>
          </w:tcPr>
          <w:p w14:paraId="04C69C2F" w14:textId="593D2B76" w:rsidR="006B32FE" w:rsidRPr="002F4BFC" w:rsidRDefault="006B32FE" w:rsidP="006B32FE">
            <w:pPr>
              <w:pStyle w:val="Bezmezer"/>
            </w:pPr>
            <w:r w:rsidRPr="002F4BFC">
              <w:t>Dodávané zboží bude, tam kde to je možné, od jednoho výrobce z důvodu zajištění maximální kompatibility a jednotného servisního místa a managementu.</w:t>
            </w:r>
          </w:p>
        </w:tc>
      </w:tr>
      <w:tr w:rsidR="0078194B" w:rsidRPr="002F4BFC" w14:paraId="3BF19E95" w14:textId="77777777" w:rsidTr="00A34545">
        <w:tc>
          <w:tcPr>
            <w:tcW w:w="0" w:type="auto"/>
            <w:shd w:val="clear" w:color="auto" w:fill="002060"/>
          </w:tcPr>
          <w:p w14:paraId="72A841CF" w14:textId="77777777" w:rsidR="0078194B" w:rsidRPr="002F4BFC" w:rsidRDefault="0078194B" w:rsidP="00A34545">
            <w:pPr>
              <w:pStyle w:val="Bezmezer"/>
              <w:rPr>
                <w:b/>
              </w:rPr>
            </w:pPr>
            <w:r w:rsidRPr="002F4BFC">
              <w:rPr>
                <w:b/>
              </w:rPr>
              <w:t>Požadavky na certifikaci dodavatele HW a původ zboží</w:t>
            </w:r>
          </w:p>
        </w:tc>
      </w:tr>
      <w:tr w:rsidR="0078194B" w:rsidRPr="002F4BFC" w14:paraId="01450253" w14:textId="77777777" w:rsidTr="00A34545">
        <w:tc>
          <w:tcPr>
            <w:tcW w:w="0" w:type="auto"/>
          </w:tcPr>
          <w:p w14:paraId="3F5D81B0" w14:textId="77777777" w:rsidR="0078194B" w:rsidRPr="002F4BFC" w:rsidRDefault="0078194B" w:rsidP="00A34545">
            <w:pPr>
              <w:pStyle w:val="Bezmezer"/>
            </w:pPr>
            <w:r w:rsidRPr="002F4BFC">
              <w:t>U zařízení, u kterých je výslovně uveden požadavek na certifikaci, musí být Dodavatelem doložena certifikace nebo čestné prohlášení a garance výrobce nabízeného HW, že nabízené zboží je určené pro český trh, je nové, nepoužité a pochází z oficiálního distribučního kanálu v ČR. Dodavatel dodrží uvedené požadavky na certifikaci dodavatele (subdodavatele) HW a původ zboží.</w:t>
            </w:r>
          </w:p>
        </w:tc>
      </w:tr>
    </w:tbl>
    <w:p w14:paraId="4929A74C" w14:textId="585DB378" w:rsidR="00D15EC6" w:rsidRPr="002F4BFC" w:rsidRDefault="00D15EC6" w:rsidP="00D15EC6">
      <w:pPr>
        <w:pStyle w:val="Nadpis1"/>
        <w:rPr>
          <w:rFonts w:ascii="Verdana" w:hAnsi="Verdana"/>
        </w:rPr>
      </w:pPr>
      <w:r w:rsidRPr="002F4BFC">
        <w:rPr>
          <w:rFonts w:ascii="Verdana" w:hAnsi="Verdana"/>
        </w:rPr>
        <w:t xml:space="preserve">Část </w:t>
      </w:r>
      <w:r w:rsidR="00B81839" w:rsidRPr="002F4BFC">
        <w:rPr>
          <w:rFonts w:ascii="Verdana" w:hAnsi="Verdana"/>
        </w:rPr>
        <w:t>4</w:t>
      </w:r>
      <w:r w:rsidR="005C3DEC" w:rsidRPr="002F4BFC">
        <w:rPr>
          <w:rFonts w:ascii="Verdana" w:hAnsi="Verdana"/>
        </w:rPr>
        <w:t xml:space="preserve"> Pořízení a implementace nástroje pro analýzu a monitoring síťového provozu</w:t>
      </w:r>
    </w:p>
    <w:p w14:paraId="5884BEB4" w14:textId="6D704EA6" w:rsidR="00BF4DF1" w:rsidRPr="002F4BFC" w:rsidRDefault="00BF4DF1" w:rsidP="00BF4DF1"/>
    <w:p w14:paraId="04AFB37E" w14:textId="77777777" w:rsidR="00B27D0C" w:rsidRPr="002F4BFC" w:rsidRDefault="00B27D0C" w:rsidP="00DD7248">
      <w:pPr>
        <w:pStyle w:val="Odstavecseseznamem"/>
        <w:numPr>
          <w:ilvl w:val="0"/>
          <w:numId w:val="20"/>
        </w:numPr>
      </w:pPr>
      <w:r w:rsidRPr="002F4BFC">
        <w:t>Poskytnutí veškerých potřebných licencí – zahrnuje všechny potřebné softwarové a provozní licence pro správný chod nástroje, včetně licencí pro všechny moduly a funkce, které budou součástí implementace.</w:t>
      </w:r>
    </w:p>
    <w:p w14:paraId="63859F65" w14:textId="04D4E922" w:rsidR="00B27D0C" w:rsidRPr="002F4BFC" w:rsidRDefault="00744B4F" w:rsidP="00DD7248">
      <w:pPr>
        <w:pStyle w:val="Odstavecseseznamem"/>
        <w:numPr>
          <w:ilvl w:val="0"/>
          <w:numId w:val="20"/>
        </w:numPr>
      </w:pPr>
      <w:proofErr w:type="spellStart"/>
      <w:r w:rsidRPr="002F4BFC">
        <w:t>Předimplem</w:t>
      </w:r>
      <w:r w:rsidR="00E47D63" w:rsidRPr="002F4BFC">
        <w:t>e</w:t>
      </w:r>
      <w:r w:rsidRPr="002F4BFC">
        <w:t>ntační</w:t>
      </w:r>
      <w:proofErr w:type="spellEnd"/>
      <w:r w:rsidRPr="002F4BFC">
        <w:t xml:space="preserve"> analýz</w:t>
      </w:r>
      <w:r w:rsidR="004F1824" w:rsidRPr="002F4BFC">
        <w:t xml:space="preserve">a a návrh </w:t>
      </w:r>
      <w:r w:rsidR="003F0C82" w:rsidRPr="002F4BFC">
        <w:t>variant řešení.</w:t>
      </w:r>
      <w:r w:rsidR="00B27D0C" w:rsidRPr="002F4BFC">
        <w:t xml:space="preserve"> </w:t>
      </w:r>
    </w:p>
    <w:p w14:paraId="1840CF7E" w14:textId="4E087E58" w:rsidR="00B27D0C" w:rsidRPr="002F4BFC" w:rsidRDefault="00B27D0C" w:rsidP="00DD7248">
      <w:pPr>
        <w:pStyle w:val="Odstavecseseznamem"/>
        <w:numPr>
          <w:ilvl w:val="0"/>
          <w:numId w:val="20"/>
        </w:numPr>
      </w:pPr>
      <w:r w:rsidRPr="002F4BFC">
        <w:t xml:space="preserve">Instalace nástroje a veškerých potřebných SW komponent, popřípadě zprovoznění přístupu na cloud (pokud bude součástí řešení) – zahrnuje kompletní instalaci </w:t>
      </w:r>
      <w:r w:rsidR="722B7233" w:rsidRPr="002F4BFC">
        <w:t>N</w:t>
      </w:r>
      <w:r w:rsidRPr="002F4BFC">
        <w:t>ástroje, konfiguraci cloudového prostředí, nastavení přístupu pro administrátory.</w:t>
      </w:r>
    </w:p>
    <w:p w14:paraId="0964DA89" w14:textId="77777777" w:rsidR="00B27D0C" w:rsidRPr="002F4BFC" w:rsidRDefault="00B27D0C" w:rsidP="00DD7248">
      <w:pPr>
        <w:pStyle w:val="Odstavecseseznamem"/>
        <w:numPr>
          <w:ilvl w:val="0"/>
          <w:numId w:val="20"/>
        </w:numPr>
      </w:pPr>
      <w:r w:rsidRPr="002F4BFC">
        <w:t>Zprovoznění, nastavení a optimalizace provozu Nástroje – provedení všech potřebných nastavení pro plně funkční provoz Nástroje, včetně optimalizace výkonu, konfigurace parametrů a zajištění správného chodu všech procesů, aby bylo dosaženo maximální efektivity.</w:t>
      </w:r>
    </w:p>
    <w:p w14:paraId="7D20715D" w14:textId="77777777" w:rsidR="00B27D0C" w:rsidRPr="002F4BFC" w:rsidRDefault="00B27D0C" w:rsidP="00DD7248">
      <w:pPr>
        <w:pStyle w:val="Odstavecseseznamem"/>
        <w:numPr>
          <w:ilvl w:val="0"/>
          <w:numId w:val="20"/>
        </w:numPr>
      </w:pPr>
      <w:r w:rsidRPr="002F4BFC">
        <w:t>Předání instalační a provozní dokumentace – dodání podrobné dokumentace v českém jazyce, která obsahuje kompletní výčet všech potřebných úkonů pro správnou instalaci, konfiguraci a údržbu Nástroje. Dokumentace také zahrnuje návody pro administrátory.</w:t>
      </w:r>
    </w:p>
    <w:p w14:paraId="60A9F472" w14:textId="77777777" w:rsidR="00B27D0C" w:rsidRPr="002F4BFC" w:rsidRDefault="00B27D0C" w:rsidP="00DD7248">
      <w:pPr>
        <w:pStyle w:val="Odstavecseseznamem"/>
        <w:numPr>
          <w:ilvl w:val="0"/>
          <w:numId w:val="20"/>
        </w:numPr>
      </w:pPr>
      <w:r w:rsidRPr="002F4BFC">
        <w:lastRenderedPageBreak/>
        <w:t>Proškolení obsluhy – realizace školení pro administrátory Nástroje, které zahrnuje jak základní, tak pokročilé funkce Nástroje. Školení bude zaměřeno na efektivní využívání Nástroje a jeho správu.</w:t>
      </w:r>
    </w:p>
    <w:p w14:paraId="7D742408" w14:textId="77777777" w:rsidR="00B27D0C" w:rsidRPr="002F4BFC" w:rsidRDefault="00B27D0C" w:rsidP="00BF4DF1"/>
    <w:p w14:paraId="1A3A49F6" w14:textId="77777777" w:rsidR="00D15EC6" w:rsidRPr="002F4BFC" w:rsidRDefault="00D15EC6" w:rsidP="00D15EC6">
      <w:pPr>
        <w:pStyle w:val="Nadpis2"/>
        <w:rPr>
          <w:rFonts w:ascii="Verdana" w:hAnsi="Verdana"/>
        </w:rPr>
      </w:pPr>
      <w:r w:rsidRPr="002F4BFC">
        <w:rPr>
          <w:rFonts w:ascii="Verdana" w:hAnsi="Verdana"/>
        </w:rPr>
        <w:t xml:space="preserve">Pořízení a implementace nástroje pro analýzu a monitoring síťového provozu </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1701"/>
        <w:gridCol w:w="4678"/>
        <w:gridCol w:w="2693"/>
      </w:tblGrid>
      <w:tr w:rsidR="00996DE9" w:rsidRPr="002F4BFC" w14:paraId="2EFED639" w14:textId="562B55C6" w:rsidTr="1DD338A5">
        <w:tc>
          <w:tcPr>
            <w:tcW w:w="1701" w:type="dxa"/>
            <w:tcBorders>
              <w:top w:val="single" w:sz="4" w:space="0" w:color="000000" w:themeColor="text1"/>
              <w:left w:val="single" w:sz="4" w:space="0" w:color="000000" w:themeColor="text1"/>
              <w:bottom w:val="single" w:sz="4" w:space="0" w:color="000000" w:themeColor="text1"/>
            </w:tcBorders>
            <w:shd w:val="clear" w:color="auto" w:fill="002060"/>
          </w:tcPr>
          <w:p w14:paraId="1387A723" w14:textId="77777777" w:rsidR="00996DE9" w:rsidRPr="002F4BFC" w:rsidRDefault="00996DE9" w:rsidP="00871AAB">
            <w:pPr>
              <w:pStyle w:val="Bezmezer"/>
              <w:rPr>
                <w:b/>
              </w:rPr>
            </w:pPr>
            <w:r w:rsidRPr="002F4BFC">
              <w:rPr>
                <w:b/>
              </w:rPr>
              <w:t>Parametr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6239B04" w14:textId="77777777" w:rsidR="00996DE9" w:rsidRPr="002F4BFC" w:rsidRDefault="00996DE9" w:rsidP="00871AAB">
            <w:pPr>
              <w:pStyle w:val="Bezmezer"/>
              <w:rPr>
                <w:b/>
              </w:rPr>
            </w:pPr>
            <w:r w:rsidRPr="002F4BFC">
              <w:rPr>
                <w:b/>
              </w:rPr>
              <w:t>Minimální požadavek</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78679F3" w14:textId="77777777" w:rsidR="00996DE9" w:rsidRPr="002F4BFC" w:rsidRDefault="00996DE9" w:rsidP="00871AAB">
            <w:pPr>
              <w:pStyle w:val="Bezmezer"/>
              <w:rPr>
                <w:b/>
              </w:rPr>
            </w:pPr>
          </w:p>
        </w:tc>
      </w:tr>
      <w:tr w:rsidR="002F4BFC" w:rsidRPr="002F4BFC" w14:paraId="5E0DF500" w14:textId="48C6595B" w:rsidTr="00FF1501">
        <w:trPr>
          <w:trHeight w:val="320"/>
        </w:trPr>
        <w:tc>
          <w:tcPr>
            <w:tcW w:w="1701" w:type="dxa"/>
            <w:tcBorders>
              <w:top w:val="single" w:sz="4" w:space="0" w:color="000000" w:themeColor="text1"/>
              <w:left w:val="single" w:sz="4" w:space="0" w:color="000000" w:themeColor="text1"/>
              <w:bottom w:val="single" w:sz="4" w:space="0" w:color="000000" w:themeColor="text1"/>
            </w:tcBorders>
          </w:tcPr>
          <w:p w14:paraId="016D2685" w14:textId="77777777" w:rsidR="00996DE9" w:rsidRPr="002F4BFC" w:rsidRDefault="00996DE9" w:rsidP="00871AAB">
            <w:pPr>
              <w:pStyle w:val="Bezmezer"/>
            </w:pPr>
            <w:r w:rsidRPr="002F4BFC">
              <w:t>Výrobce, název, verze a licenční program</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36B7FAD" w14:textId="77777777" w:rsidR="00996DE9" w:rsidRPr="002F4BFC" w:rsidRDefault="00996DE9" w:rsidP="00871AAB">
            <w:pPr>
              <w:pStyle w:val="Bezmezer"/>
            </w:pPr>
            <w:r w:rsidRPr="002F4BFC">
              <w:rPr>
                <w:highlight w:val="yellow"/>
              </w:rPr>
              <w:t>(doplnit)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C5ED6FD" w14:textId="77777777" w:rsidR="00996DE9" w:rsidRPr="002F4BFC" w:rsidRDefault="00996DE9" w:rsidP="00871AAB">
            <w:pPr>
              <w:pStyle w:val="Bezmezer"/>
              <w:rPr>
                <w:highlight w:val="yellow"/>
              </w:rPr>
            </w:pPr>
          </w:p>
        </w:tc>
      </w:tr>
      <w:tr w:rsidR="00E95655" w:rsidRPr="002F4BFC" w14:paraId="4CBD5001" w14:textId="77777777" w:rsidTr="002633B8">
        <w:trPr>
          <w:trHeight w:val="320"/>
        </w:trPr>
        <w:tc>
          <w:tcPr>
            <w:tcW w:w="1701" w:type="dxa"/>
            <w:tcBorders>
              <w:top w:val="single" w:sz="4" w:space="0" w:color="000000" w:themeColor="text1"/>
              <w:left w:val="single" w:sz="4" w:space="0" w:color="000000" w:themeColor="text1"/>
              <w:bottom w:val="single" w:sz="4" w:space="0" w:color="000000" w:themeColor="text1"/>
            </w:tcBorders>
          </w:tcPr>
          <w:p w14:paraId="6824C490" w14:textId="30A71887" w:rsidR="00E95655" w:rsidRPr="00A4796F" w:rsidRDefault="00E95655" w:rsidP="00E95655">
            <w:pPr>
              <w:pStyle w:val="Bezmezer"/>
            </w:pPr>
            <w:r w:rsidRPr="00A4796F">
              <w:t>Licence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95B2EF" w14:textId="1564BB94" w:rsidR="00E95655" w:rsidRPr="00A4796F" w:rsidRDefault="00E95655" w:rsidP="00FD115A">
            <w:pPr>
              <w:pStyle w:val="Bezmezer"/>
              <w:numPr>
                <w:ilvl w:val="0"/>
                <w:numId w:val="50"/>
              </w:numPr>
            </w:pPr>
            <w:r w:rsidRPr="00A4796F">
              <w:rPr>
                <w:rFonts w:eastAsia="Times New Roman" w:cs="Times New Roman"/>
              </w:rPr>
              <w:t>Nevýhradní licence v délce trvání minimálně 5 let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AFE66DF" w14:textId="77777777" w:rsidR="00E95655" w:rsidRPr="00A4796F" w:rsidRDefault="00E95655" w:rsidP="00E95655">
            <w:pPr>
              <w:pStyle w:val="Bezmezer"/>
            </w:pPr>
          </w:p>
        </w:tc>
      </w:tr>
      <w:tr w:rsidR="00371EC2" w:rsidRPr="002F4BFC" w14:paraId="5D1607AE" w14:textId="77777777" w:rsidTr="1DD338A5">
        <w:trPr>
          <w:trHeight w:val="320"/>
        </w:trPr>
        <w:tc>
          <w:tcPr>
            <w:tcW w:w="1701" w:type="dxa"/>
            <w:tcBorders>
              <w:top w:val="single" w:sz="4" w:space="0" w:color="000000" w:themeColor="text1"/>
              <w:left w:val="single" w:sz="4" w:space="0" w:color="000000" w:themeColor="text1"/>
              <w:bottom w:val="single" w:sz="4" w:space="0" w:color="000000" w:themeColor="text1"/>
            </w:tcBorders>
          </w:tcPr>
          <w:p w14:paraId="1DDCC296" w14:textId="34CB7B77" w:rsidR="00371EC2" w:rsidRDefault="00204E05" w:rsidP="00E95655">
            <w:pPr>
              <w:pStyle w:val="Bezmezer"/>
            </w:pPr>
            <w:r w:rsidRPr="002633B8">
              <w:t>Data</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1BE86" w14:textId="69FD8545" w:rsidR="00371EC2" w:rsidRPr="1DD338A5" w:rsidRDefault="00BB70C0" w:rsidP="00FD115A">
            <w:pPr>
              <w:pStyle w:val="Bezmezer"/>
              <w:numPr>
                <w:ilvl w:val="0"/>
                <w:numId w:val="50"/>
              </w:numPr>
              <w:rPr>
                <w:rFonts w:eastAsia="Times New Roman" w:cs="Times New Roman"/>
              </w:rPr>
            </w:pPr>
            <w:r>
              <w:rPr>
                <w:rFonts w:eastAsia="Times New Roman" w:cs="Times New Roman"/>
              </w:rPr>
              <w:t xml:space="preserve">Minimální </w:t>
            </w:r>
            <w:r w:rsidR="007F2230">
              <w:rPr>
                <w:rFonts w:eastAsia="Times New Roman" w:cs="Times New Roman"/>
              </w:rPr>
              <w:t xml:space="preserve">doba uložení dat pro </w:t>
            </w:r>
            <w:r w:rsidR="007A68DB">
              <w:rPr>
                <w:rFonts w:eastAsia="Times New Roman" w:cs="Times New Roman"/>
              </w:rPr>
              <w:t>analýzu bude 6 měsíců. Požadavek</w:t>
            </w:r>
            <w:r w:rsidR="004A4726">
              <w:rPr>
                <w:rFonts w:eastAsia="Times New Roman" w:cs="Times New Roman"/>
              </w:rPr>
              <w:t xml:space="preserve"> </w:t>
            </w:r>
            <w:r w:rsidR="00F90EC1">
              <w:rPr>
                <w:rFonts w:eastAsia="Times New Roman" w:cs="Times New Roman"/>
              </w:rPr>
              <w:t>m</w:t>
            </w:r>
            <w:r w:rsidR="008425D3">
              <w:rPr>
                <w:rFonts w:eastAsia="Times New Roman" w:cs="Times New Roman"/>
              </w:rPr>
              <w:t>u</w:t>
            </w:r>
            <w:r w:rsidR="00F90EC1">
              <w:rPr>
                <w:rFonts w:eastAsia="Times New Roman" w:cs="Times New Roman"/>
              </w:rPr>
              <w:t xml:space="preserve">sí odpovídat </w:t>
            </w:r>
            <w:r w:rsidR="004A4726">
              <w:rPr>
                <w:rFonts w:eastAsia="Times New Roman" w:cs="Times New Roman"/>
              </w:rPr>
              <w:t>plat</w:t>
            </w:r>
            <w:r w:rsidR="00F90EC1">
              <w:rPr>
                <w:rFonts w:eastAsia="Times New Roman" w:cs="Times New Roman"/>
              </w:rPr>
              <w:t>né</w:t>
            </w:r>
            <w:r w:rsidR="004A4726">
              <w:rPr>
                <w:rFonts w:eastAsia="Times New Roman" w:cs="Times New Roman"/>
              </w:rPr>
              <w:t xml:space="preserve"> legislativ</w:t>
            </w:r>
            <w:r w:rsidR="00F90EC1">
              <w:rPr>
                <w:rFonts w:eastAsia="Times New Roman" w:cs="Times New Roman"/>
              </w:rPr>
              <w:t>ě</w:t>
            </w:r>
            <w:r w:rsidR="004A4726">
              <w:rPr>
                <w:rFonts w:eastAsia="Times New Roman" w:cs="Times New Roman"/>
              </w:rPr>
              <w:t xml:space="preserve">. </w:t>
            </w:r>
            <w:r w:rsidR="007A68DB">
              <w:rPr>
                <w:rFonts w:eastAsia="Times New Roman" w:cs="Times New Roman"/>
              </w:rPr>
              <w:t xml:space="preserve"> </w:t>
            </w:r>
            <w:r>
              <w:rPr>
                <w:rFonts w:eastAsia="Times New Roman" w:cs="Times New Roman"/>
              </w:rPr>
              <w:t xml:space="preserve">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96DFD6" w14:textId="64713196" w:rsidR="00371EC2" w:rsidRPr="002F4BFC" w:rsidRDefault="00371EC2" w:rsidP="00E95655">
            <w:pPr>
              <w:pStyle w:val="Bezmezer"/>
              <w:rPr>
                <w:highlight w:val="yellow"/>
              </w:rPr>
            </w:pPr>
          </w:p>
        </w:tc>
      </w:tr>
      <w:tr w:rsidR="00E95655" w:rsidRPr="002F4BFC" w14:paraId="251E3336" w14:textId="00E012A0" w:rsidTr="1DD338A5">
        <w:tc>
          <w:tcPr>
            <w:tcW w:w="1701" w:type="dxa"/>
            <w:tcBorders>
              <w:top w:val="single" w:sz="4" w:space="0" w:color="000000" w:themeColor="text1"/>
              <w:left w:val="single" w:sz="4" w:space="0" w:color="000000" w:themeColor="text1"/>
              <w:bottom w:val="single" w:sz="4" w:space="0" w:color="000000" w:themeColor="text1"/>
            </w:tcBorders>
          </w:tcPr>
          <w:p w14:paraId="587CEE8B" w14:textId="77777777" w:rsidR="00E95655" w:rsidRPr="002F4BFC" w:rsidRDefault="00E95655" w:rsidP="00E95655">
            <w:pPr>
              <w:pStyle w:val="Bezmezer"/>
            </w:pPr>
            <w:r w:rsidRPr="002F4BFC">
              <w:t>Funkce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55299" w14:textId="11FDB046" w:rsidR="00E95655" w:rsidRPr="002F4BFC" w:rsidRDefault="00E95655" w:rsidP="00E95655">
            <w:pPr>
              <w:pStyle w:val="Odrazky"/>
            </w:pPr>
            <w:r w:rsidRPr="002F4BFC">
              <w:t xml:space="preserve">HW </w:t>
            </w:r>
            <w:proofErr w:type="spellStart"/>
            <w:r w:rsidRPr="002F4BFC">
              <w:t>appliance</w:t>
            </w:r>
            <w:proofErr w:type="spellEnd"/>
            <w:r w:rsidRPr="002F4BFC">
              <w:t xml:space="preserve"> </w:t>
            </w:r>
          </w:p>
          <w:p w14:paraId="412CE3ED" w14:textId="01C98E80" w:rsidR="00E95655" w:rsidRPr="002F4BFC" w:rsidRDefault="00E95655" w:rsidP="00E95655">
            <w:pPr>
              <w:pStyle w:val="Odrazky"/>
            </w:pPr>
            <w:r w:rsidRPr="002F4BFC">
              <w:t xml:space="preserve">Počet monitorovacích portů minimálně 2 x 1000 </w:t>
            </w:r>
            <w:proofErr w:type="spellStart"/>
            <w:r w:rsidRPr="002F4BFC">
              <w:t>MbE</w:t>
            </w:r>
            <w:proofErr w:type="spellEnd"/>
          </w:p>
          <w:p w14:paraId="7230DF20" w14:textId="77777777" w:rsidR="00E95655" w:rsidRPr="002F4BFC" w:rsidRDefault="00E95655" w:rsidP="00E95655">
            <w:pPr>
              <w:pStyle w:val="Odrazky"/>
            </w:pPr>
            <w:r w:rsidRPr="002F4BFC">
              <w:t xml:space="preserve">Pasivní zapojení bez vlivu na monitorovanou síť (zapojení pomocí </w:t>
            </w:r>
            <w:proofErr w:type="spellStart"/>
            <w:r w:rsidRPr="002F4BFC">
              <w:t>TAPů</w:t>
            </w:r>
            <w:proofErr w:type="spellEnd"/>
            <w:r w:rsidRPr="002F4BFC">
              <w:t>, případně v kombinaci se SPAN/</w:t>
            </w:r>
            <w:proofErr w:type="spellStart"/>
            <w:r w:rsidRPr="002F4BFC">
              <w:t>mirror</w:t>
            </w:r>
            <w:proofErr w:type="spellEnd"/>
            <w:r w:rsidRPr="002F4BFC">
              <w:t xml:space="preserve"> porty).</w:t>
            </w:r>
          </w:p>
          <w:p w14:paraId="57ECBB45" w14:textId="77777777" w:rsidR="00E95655" w:rsidRPr="002F4BFC" w:rsidRDefault="00E95655" w:rsidP="00E95655">
            <w:pPr>
              <w:pStyle w:val="Odrazky"/>
            </w:pPr>
            <w:proofErr w:type="spellStart"/>
            <w:r w:rsidRPr="002F4BFC">
              <w:t>Cache</w:t>
            </w:r>
            <w:proofErr w:type="spellEnd"/>
            <w:r w:rsidRPr="002F4BFC">
              <w:t xml:space="preserve"> minimálně 0,5 M</w:t>
            </w:r>
          </w:p>
          <w:p w14:paraId="2FD92E98" w14:textId="77777777" w:rsidR="00E95655" w:rsidRPr="002F4BFC" w:rsidRDefault="00E95655" w:rsidP="00E95655">
            <w:pPr>
              <w:pStyle w:val="Odrazky"/>
            </w:pPr>
            <w:r w:rsidRPr="002F4BFC">
              <w:t xml:space="preserve">Podpora </w:t>
            </w:r>
            <w:proofErr w:type="spellStart"/>
            <w:r w:rsidRPr="002F4BFC">
              <w:t>flow</w:t>
            </w:r>
            <w:proofErr w:type="spellEnd"/>
            <w:r w:rsidRPr="002F4BFC">
              <w:t xml:space="preserve"> dat minimálně - </w:t>
            </w:r>
            <w:proofErr w:type="spellStart"/>
            <w:r w:rsidRPr="002F4BFC">
              <w:t>NetFlow</w:t>
            </w:r>
            <w:proofErr w:type="spellEnd"/>
            <w:r w:rsidRPr="002F4BFC">
              <w:t xml:space="preserve"> v5/v9, IPFIX, </w:t>
            </w:r>
            <w:proofErr w:type="spellStart"/>
            <w:r w:rsidRPr="002F4BFC">
              <w:t>NetStream</w:t>
            </w:r>
            <w:proofErr w:type="spellEnd"/>
            <w:r w:rsidRPr="002F4BFC">
              <w:t xml:space="preserve">, </w:t>
            </w:r>
            <w:proofErr w:type="spellStart"/>
            <w:r w:rsidRPr="002F4BFC">
              <w:t>jFlow</w:t>
            </w:r>
            <w:proofErr w:type="spellEnd"/>
            <w:r w:rsidRPr="002F4BFC">
              <w:t xml:space="preserve">, </w:t>
            </w:r>
            <w:proofErr w:type="spellStart"/>
            <w:r w:rsidRPr="002F4BFC">
              <w:t>cflowd</w:t>
            </w:r>
            <w:proofErr w:type="spellEnd"/>
          </w:p>
          <w:p w14:paraId="39DD3F9B" w14:textId="0E569E53" w:rsidR="00E95655" w:rsidRPr="002F4BFC" w:rsidRDefault="00E95655" w:rsidP="00E95655">
            <w:pPr>
              <w:pStyle w:val="Odrazky"/>
            </w:pPr>
            <w:r w:rsidRPr="002F4BFC">
              <w:t>Podpora IPv4, IPv6, VLAN, MPLS, Ethernet 10Mb/s až 100Gb/s</w:t>
            </w:r>
          </w:p>
          <w:p w14:paraId="77DDF499" w14:textId="77777777" w:rsidR="00E95655" w:rsidRPr="002F4BFC" w:rsidRDefault="00E95655" w:rsidP="00E95655">
            <w:pPr>
              <w:pStyle w:val="Odrazky"/>
            </w:pPr>
            <w:r w:rsidRPr="002F4BFC">
              <w:t>Sběr síťových statistik ze vzdálených lokalit s centrálním přístupem k reportům, incidentům a síťovým statistikám a centrální správou systému.</w:t>
            </w:r>
          </w:p>
          <w:p w14:paraId="18FD82E0" w14:textId="77777777" w:rsidR="00E95655" w:rsidRPr="002F4BFC" w:rsidRDefault="00E95655" w:rsidP="00E95655">
            <w:pPr>
              <w:pStyle w:val="Odrazky"/>
            </w:pPr>
            <w:r w:rsidRPr="002F4BFC">
              <w:t>Bezztrátový sběr dat na kolektorech z různých datových zdrojů, podpora standardizovaných protokolů pro výměnu dat o IP tocích (</w:t>
            </w:r>
            <w:proofErr w:type="spellStart"/>
            <w:r w:rsidRPr="002F4BFC">
              <w:t>NetFlow</w:t>
            </w:r>
            <w:proofErr w:type="spellEnd"/>
            <w:r w:rsidRPr="002F4BFC">
              <w:t xml:space="preserve"> v5, </w:t>
            </w:r>
            <w:proofErr w:type="spellStart"/>
            <w:r w:rsidRPr="002F4BFC">
              <w:t>NetFlow</w:t>
            </w:r>
            <w:proofErr w:type="spellEnd"/>
            <w:r w:rsidRPr="002F4BFC">
              <w:t xml:space="preserve"> v9 – RFC3954, IPFIX, </w:t>
            </w:r>
            <w:proofErr w:type="spellStart"/>
            <w:r w:rsidRPr="002F4BFC">
              <w:t>jFlow</w:t>
            </w:r>
            <w:proofErr w:type="spellEnd"/>
            <w:r w:rsidRPr="002F4BFC">
              <w:t xml:space="preserve">, </w:t>
            </w:r>
            <w:proofErr w:type="spellStart"/>
            <w:r w:rsidRPr="002F4BFC">
              <w:t>cflowd</w:t>
            </w:r>
            <w:proofErr w:type="spellEnd"/>
            <w:r w:rsidRPr="002F4BFC">
              <w:t xml:space="preserve">, </w:t>
            </w:r>
            <w:proofErr w:type="spellStart"/>
            <w:r w:rsidRPr="002F4BFC">
              <w:t>NetStream</w:t>
            </w:r>
            <w:proofErr w:type="spellEnd"/>
            <w:r w:rsidRPr="002F4BFC">
              <w:t>).</w:t>
            </w:r>
          </w:p>
          <w:p w14:paraId="5092976D" w14:textId="77777777" w:rsidR="00E95655" w:rsidRPr="002F4BFC" w:rsidRDefault="00E95655" w:rsidP="00E95655">
            <w:pPr>
              <w:pStyle w:val="Odrazky"/>
            </w:pPr>
            <w:r w:rsidRPr="002F4BFC">
              <w:t>Dlouhodobé ukládání statistik IP toků a jejich centrální sledování a vyhodnocování bezpečnostních hrozeb v síti, prokazování bezpečnostních incidentů.</w:t>
            </w:r>
          </w:p>
          <w:p w14:paraId="22C81873" w14:textId="77777777" w:rsidR="00E95655" w:rsidRPr="002F4BFC" w:rsidRDefault="00E95655" w:rsidP="00E95655">
            <w:pPr>
              <w:pStyle w:val="Odrazky"/>
            </w:pPr>
            <w:r w:rsidRPr="002F4BFC">
              <w:t xml:space="preserve">Reporty a </w:t>
            </w:r>
            <w:proofErr w:type="spellStart"/>
            <w:r w:rsidRPr="002F4BFC">
              <w:t>alerty</w:t>
            </w:r>
            <w:proofErr w:type="spellEnd"/>
            <w:r w:rsidRPr="002F4BFC">
              <w:t xml:space="preserve"> minimálně - e-mail, PDF/CSV, </w:t>
            </w:r>
            <w:proofErr w:type="spellStart"/>
            <w:r w:rsidRPr="002F4BFC">
              <w:t>syslog</w:t>
            </w:r>
            <w:proofErr w:type="spellEnd"/>
            <w:r w:rsidRPr="002F4BFC">
              <w:t xml:space="preserve">, SNMP, packet </w:t>
            </w:r>
            <w:proofErr w:type="spellStart"/>
            <w:r w:rsidRPr="002F4BFC">
              <w:t>capture</w:t>
            </w:r>
            <w:proofErr w:type="spellEnd"/>
            <w:r w:rsidRPr="002F4BFC">
              <w:t xml:space="preserve"> </w:t>
            </w:r>
            <w:proofErr w:type="spellStart"/>
            <w:r w:rsidRPr="002F4BFC">
              <w:t>trigger</w:t>
            </w:r>
            <w:proofErr w:type="spellEnd"/>
            <w:r w:rsidRPr="002F4BFC">
              <w:t xml:space="preserve">, script </w:t>
            </w:r>
            <w:proofErr w:type="spellStart"/>
            <w:r w:rsidRPr="002F4BFC">
              <w:t>trigger</w:t>
            </w:r>
            <w:proofErr w:type="spellEnd"/>
          </w:p>
          <w:p w14:paraId="715EC42C" w14:textId="77777777" w:rsidR="00E95655" w:rsidRPr="002F4BFC" w:rsidRDefault="00E95655" w:rsidP="00E95655">
            <w:pPr>
              <w:pStyle w:val="Odrazky"/>
            </w:pPr>
            <w:r w:rsidRPr="002F4BFC">
              <w:t>Otevřené rozhraní a dokumentované API s možností integrace nástrojů i třetích stran.</w:t>
            </w:r>
          </w:p>
          <w:p w14:paraId="5B98C85D" w14:textId="77777777" w:rsidR="00E95655" w:rsidRPr="002F4BFC" w:rsidRDefault="00E95655" w:rsidP="00E95655">
            <w:pPr>
              <w:pStyle w:val="Odrazky"/>
            </w:pPr>
            <w:r w:rsidRPr="002F4BFC">
              <w:t>Podpora pro nativní nasazení v prostředí Microsoft Azure. Podpora pro zpracování dat zrcadleného provozu v Microsoft Azure.</w:t>
            </w:r>
          </w:p>
          <w:p w14:paraId="0F4B85B5" w14:textId="77777777" w:rsidR="00E95655" w:rsidRPr="002F4BFC" w:rsidRDefault="00E95655" w:rsidP="00E95655">
            <w:pPr>
              <w:pStyle w:val="Odrazky"/>
            </w:pPr>
            <w:r w:rsidRPr="002F4BFC">
              <w:t>Zabezpečená vzdálená správa, dohled a konfigurace – SSH, HTTPS.</w:t>
            </w:r>
          </w:p>
          <w:p w14:paraId="5F553623" w14:textId="77777777" w:rsidR="00E95655" w:rsidRPr="002F4BFC" w:rsidRDefault="00E95655" w:rsidP="00E95655">
            <w:pPr>
              <w:pStyle w:val="Odrazky"/>
            </w:pPr>
            <w:r w:rsidRPr="002F4BFC">
              <w:t>Správa uživatelů a přístupových práv na zařízení prostřednictvím uživatelských rolí.</w:t>
            </w:r>
          </w:p>
          <w:p w14:paraId="630ABE32" w14:textId="77777777" w:rsidR="00E95655" w:rsidRPr="002F4BFC" w:rsidRDefault="00E95655" w:rsidP="00E95655">
            <w:pPr>
              <w:pStyle w:val="Odrazky"/>
            </w:pPr>
            <w:r w:rsidRPr="002F4BFC">
              <w:t xml:space="preserve">Vestavěný kolektor pro dočasné ukládání </w:t>
            </w:r>
            <w:proofErr w:type="spellStart"/>
            <w:r w:rsidRPr="002F4BFC">
              <w:t>flow</w:t>
            </w:r>
            <w:proofErr w:type="spellEnd"/>
            <w:r w:rsidRPr="002F4BFC">
              <w:t xml:space="preserve"> statistik (zajištění redundance), který </w:t>
            </w:r>
            <w:r w:rsidRPr="002F4BFC">
              <w:lastRenderedPageBreak/>
              <w:t xml:space="preserve">zahrnuje plnohodnotnou funkcionalitu </w:t>
            </w:r>
            <w:proofErr w:type="spellStart"/>
            <w:r w:rsidRPr="002F4BFC">
              <w:t>flow</w:t>
            </w:r>
            <w:proofErr w:type="spellEnd"/>
            <w:r w:rsidRPr="002F4BFC">
              <w:t xml:space="preserve"> kolektoru.</w:t>
            </w:r>
          </w:p>
          <w:p w14:paraId="2E2F6A11" w14:textId="77777777" w:rsidR="00E95655" w:rsidRPr="002F4BFC" w:rsidRDefault="00E95655" w:rsidP="00E95655">
            <w:pPr>
              <w:pStyle w:val="Odrazky"/>
            </w:pPr>
            <w:r w:rsidRPr="002F4BFC">
              <w:t>Podpora autentizace vůči LDAP (</w:t>
            </w:r>
            <w:proofErr w:type="spellStart"/>
            <w:r w:rsidRPr="002F4BFC">
              <w:t>Active</w:t>
            </w:r>
            <w:proofErr w:type="spellEnd"/>
            <w:r w:rsidRPr="002F4BFC">
              <w:t xml:space="preserve"> </w:t>
            </w:r>
            <w:proofErr w:type="spellStart"/>
            <w:r w:rsidRPr="002F4BFC">
              <w:t>Directory</w:t>
            </w:r>
            <w:proofErr w:type="spellEnd"/>
            <w:r w:rsidRPr="002F4BFC">
              <w:t>).</w:t>
            </w:r>
          </w:p>
          <w:p w14:paraId="6C04E936" w14:textId="77777777" w:rsidR="00E95655" w:rsidRPr="002F4BFC" w:rsidRDefault="00E95655" w:rsidP="00E95655">
            <w:pPr>
              <w:pStyle w:val="Odrazky"/>
            </w:pPr>
            <w:r w:rsidRPr="002F4BFC">
              <w:t xml:space="preserve">Použití DNS </w:t>
            </w:r>
            <w:proofErr w:type="spellStart"/>
            <w:r w:rsidRPr="002F4BFC">
              <w:t>cache</w:t>
            </w:r>
            <w:proofErr w:type="spellEnd"/>
            <w:r w:rsidRPr="002F4BFC">
              <w:t xml:space="preserve"> na zařízení pro rychlejší překlad IP adres na doménová jména.</w:t>
            </w:r>
          </w:p>
          <w:p w14:paraId="1373B10F" w14:textId="77777777" w:rsidR="00E95655" w:rsidRPr="002F4BFC" w:rsidRDefault="00E95655" w:rsidP="00E95655">
            <w:pPr>
              <w:pStyle w:val="Odrazky"/>
            </w:pPr>
            <w:r w:rsidRPr="002F4BFC">
              <w:t>Zpracování datového provozu IPv4 a IPv6, VLAN, MPLS a jejich reportování na kolektor.</w:t>
            </w:r>
          </w:p>
          <w:p w14:paraId="585C4A6A" w14:textId="77777777" w:rsidR="00E95655" w:rsidRPr="002F4BFC" w:rsidRDefault="00E95655" w:rsidP="00E95655">
            <w:pPr>
              <w:pStyle w:val="Odrazky"/>
            </w:pPr>
            <w:r w:rsidRPr="002F4BFC">
              <w:t xml:space="preserve">Monitorování provozu v tunelu (dekapsulace) GRE, </w:t>
            </w:r>
            <w:proofErr w:type="spellStart"/>
            <w:r w:rsidRPr="002F4BFC">
              <w:t>VxLAN</w:t>
            </w:r>
            <w:proofErr w:type="spellEnd"/>
            <w:r w:rsidRPr="002F4BFC">
              <w:t>, ESP a OTV.</w:t>
            </w:r>
          </w:p>
          <w:p w14:paraId="679FA6A9" w14:textId="77777777" w:rsidR="00E95655" w:rsidRPr="002F4BFC" w:rsidRDefault="00E95655" w:rsidP="00E95655">
            <w:pPr>
              <w:pStyle w:val="Odrazky"/>
            </w:pPr>
            <w:r w:rsidRPr="002F4BFC">
              <w:t xml:space="preserve">Uživatelsky definovatelné šablony pro protokoly </w:t>
            </w:r>
            <w:proofErr w:type="spellStart"/>
            <w:r w:rsidRPr="002F4BFC">
              <w:t>NetFlow</w:t>
            </w:r>
            <w:proofErr w:type="spellEnd"/>
            <w:r w:rsidRPr="002F4BFC">
              <w:t xml:space="preserve"> v9 a IPFIX.</w:t>
            </w:r>
          </w:p>
          <w:p w14:paraId="72C99FA5" w14:textId="77777777" w:rsidR="00E95655" w:rsidRPr="002F4BFC" w:rsidRDefault="00E95655" w:rsidP="00E95655">
            <w:pPr>
              <w:pStyle w:val="Odrazky"/>
            </w:pPr>
            <w:r w:rsidRPr="002F4BFC">
              <w:t xml:space="preserve">Monitorování a reportování MAC adres ve </w:t>
            </w:r>
            <w:proofErr w:type="spellStart"/>
            <w:r w:rsidRPr="002F4BFC">
              <w:t>flow</w:t>
            </w:r>
            <w:proofErr w:type="spellEnd"/>
            <w:r w:rsidRPr="002F4BFC">
              <w:t xml:space="preserve"> statistikách. Možnost použít MAC adresu jako položku klíče </w:t>
            </w:r>
            <w:proofErr w:type="spellStart"/>
            <w:r w:rsidRPr="002F4BFC">
              <w:t>flow</w:t>
            </w:r>
            <w:proofErr w:type="spellEnd"/>
            <w:r w:rsidRPr="002F4BFC">
              <w:t xml:space="preserve"> záznamu.</w:t>
            </w:r>
          </w:p>
          <w:p w14:paraId="3BFE7F9E" w14:textId="77777777" w:rsidR="00E95655" w:rsidRPr="002F4BFC" w:rsidRDefault="00E95655" w:rsidP="00E95655">
            <w:pPr>
              <w:pStyle w:val="Odrazky"/>
            </w:pPr>
            <w:r w:rsidRPr="002F4BFC">
              <w:t xml:space="preserve">Reportování RTT, SRT, </w:t>
            </w:r>
            <w:proofErr w:type="spellStart"/>
            <w:r w:rsidRPr="002F4BFC">
              <w:t>delay</w:t>
            </w:r>
            <w:proofErr w:type="spellEnd"/>
            <w:r w:rsidRPr="002F4BFC">
              <w:t xml:space="preserve">, </w:t>
            </w:r>
            <w:proofErr w:type="spellStart"/>
            <w:r w:rsidRPr="002F4BFC">
              <w:t>jitter</w:t>
            </w:r>
            <w:proofErr w:type="spellEnd"/>
            <w:r w:rsidRPr="002F4BFC">
              <w:t xml:space="preserve">, </w:t>
            </w:r>
            <w:proofErr w:type="spellStart"/>
            <w:r w:rsidRPr="002F4BFC">
              <w:t>retransmise</w:t>
            </w:r>
            <w:proofErr w:type="spellEnd"/>
            <w:r w:rsidRPr="002F4BFC">
              <w:t>, out-</w:t>
            </w:r>
            <w:proofErr w:type="spellStart"/>
            <w:r w:rsidRPr="002F4BFC">
              <w:t>of</w:t>
            </w:r>
            <w:proofErr w:type="spellEnd"/>
            <w:r w:rsidRPr="002F4BFC">
              <w:t>-</w:t>
            </w:r>
            <w:proofErr w:type="spellStart"/>
            <w:r w:rsidRPr="002F4BFC">
              <w:t>order</w:t>
            </w:r>
            <w:proofErr w:type="spellEnd"/>
            <w:r w:rsidRPr="002F4BFC">
              <w:t xml:space="preserve"> pakety jako součást </w:t>
            </w:r>
            <w:proofErr w:type="spellStart"/>
            <w:r w:rsidRPr="002F4BFC">
              <w:t>flow</w:t>
            </w:r>
            <w:proofErr w:type="spellEnd"/>
            <w:r w:rsidRPr="002F4BFC">
              <w:t xml:space="preserve"> statistik. Použití standardní technologie reportování těchto rozšiřujících statistik (šablony </w:t>
            </w:r>
            <w:proofErr w:type="spellStart"/>
            <w:r w:rsidRPr="002F4BFC">
              <w:t>NetFlow</w:t>
            </w:r>
            <w:proofErr w:type="spellEnd"/>
            <w:r w:rsidRPr="002F4BFC">
              <w:t xml:space="preserve"> v9 nebo IPFIX).</w:t>
            </w:r>
          </w:p>
          <w:p w14:paraId="2D72A1D9" w14:textId="77777777" w:rsidR="00E95655" w:rsidRPr="002F4BFC" w:rsidRDefault="00E95655" w:rsidP="00E95655">
            <w:pPr>
              <w:pStyle w:val="Odrazky"/>
            </w:pPr>
            <w:r w:rsidRPr="002F4BFC">
              <w:t xml:space="preserve">Monitorování a analýza HTTP provozu - včetně položek typu URL, </w:t>
            </w:r>
            <w:proofErr w:type="spellStart"/>
            <w:r w:rsidRPr="002F4BFC">
              <w:t>hostname</w:t>
            </w:r>
            <w:proofErr w:type="spellEnd"/>
            <w:r w:rsidRPr="002F4BFC">
              <w:t xml:space="preserve">, stavový kód HTTP, dotazovací metoda. Pro HTTPS reportování </w:t>
            </w:r>
            <w:proofErr w:type="spellStart"/>
            <w:r w:rsidRPr="002F4BFC">
              <w:t>hostname</w:t>
            </w:r>
            <w:proofErr w:type="spellEnd"/>
            <w:r w:rsidRPr="002F4BFC">
              <w:t xml:space="preserve"> jako SNI. Použití standardní technologie reportování těchto rozšiřujících statistik (IPFIX).</w:t>
            </w:r>
          </w:p>
          <w:p w14:paraId="21B7C652" w14:textId="77777777" w:rsidR="00E95655" w:rsidRPr="002F4BFC" w:rsidRDefault="00E95655" w:rsidP="00E95655">
            <w:pPr>
              <w:pStyle w:val="Odrazky"/>
            </w:pPr>
            <w:r w:rsidRPr="002F4BFC">
              <w:t>Identifikace operačního systému vč. jeho verze. Identifikace internetového prohlížeče vč. jeho verze. Použití standardní technologie reportování těchto rozšiřujících statistik (IPFIX).</w:t>
            </w:r>
          </w:p>
          <w:p w14:paraId="223FEC04" w14:textId="77777777" w:rsidR="00E95655" w:rsidRPr="002F4BFC" w:rsidRDefault="00E95655" w:rsidP="00E95655">
            <w:pPr>
              <w:pStyle w:val="Odrazky"/>
            </w:pPr>
            <w:r w:rsidRPr="002F4BFC">
              <w:t xml:space="preserve">Monitorování </w:t>
            </w:r>
            <w:proofErr w:type="spellStart"/>
            <w:r w:rsidRPr="002F4BFC">
              <w:t>VoIP</w:t>
            </w:r>
            <w:proofErr w:type="spellEnd"/>
            <w:r w:rsidRPr="002F4BFC">
              <w:t xml:space="preserve"> statistik, protokol SIP – položky typu SIP URI, </w:t>
            </w:r>
            <w:proofErr w:type="spellStart"/>
            <w:r w:rsidRPr="002F4BFC">
              <w:t>jitter</w:t>
            </w:r>
            <w:proofErr w:type="spellEnd"/>
            <w:r w:rsidRPr="002F4BFC">
              <w:t>, latence, ztrátovost paketů. Použití standardní technologie reportování těchto rozšiřujících statistik IPFIX).</w:t>
            </w:r>
          </w:p>
          <w:p w14:paraId="094E2016" w14:textId="77777777" w:rsidR="00E95655" w:rsidRPr="002F4BFC" w:rsidRDefault="00E95655" w:rsidP="00E95655">
            <w:pPr>
              <w:pStyle w:val="Odrazky"/>
            </w:pPr>
            <w:r w:rsidRPr="002F4BFC">
              <w:t>Monitorování a analýza DNS provozu - položky jako typ dotazu, dotazovaná doména, návratová hodnota, odpověď. Použití standardní technologie reportování těchto rozšiřujících statistik (IPFIX).</w:t>
            </w:r>
          </w:p>
          <w:p w14:paraId="15319C2D" w14:textId="77777777" w:rsidR="00E95655" w:rsidRPr="002F4BFC" w:rsidRDefault="00E95655" w:rsidP="00E95655">
            <w:pPr>
              <w:pStyle w:val="Odrazky"/>
            </w:pPr>
            <w:r w:rsidRPr="002F4BFC">
              <w:t>Monitorování a analýza SMB/CISF provozu – položky typu síťová cesta, název souboru, typ operace. Použití standardní technologie reportování těchto rozšiřujících statistik (IPFIX).</w:t>
            </w:r>
          </w:p>
          <w:p w14:paraId="2B4115F5" w14:textId="77777777" w:rsidR="00E95655" w:rsidRPr="002F4BFC" w:rsidRDefault="00E95655" w:rsidP="00E95655">
            <w:pPr>
              <w:pStyle w:val="Odrazky"/>
            </w:pPr>
            <w:r w:rsidRPr="002F4BFC">
              <w:t xml:space="preserve">Monitorování DHCP provozu – položky jako typ DHCP požadavku, originální MAC adresa. Použití standardní technologie reportování těchto rozšiřujících statistik (šablony </w:t>
            </w:r>
            <w:proofErr w:type="spellStart"/>
            <w:r w:rsidRPr="002F4BFC">
              <w:t>NetFlow</w:t>
            </w:r>
            <w:proofErr w:type="spellEnd"/>
            <w:r w:rsidRPr="002F4BFC">
              <w:t xml:space="preserve"> v9 nebo IPFIX).</w:t>
            </w:r>
          </w:p>
          <w:p w14:paraId="7AF426E6" w14:textId="77777777" w:rsidR="00E95655" w:rsidRPr="002F4BFC" w:rsidRDefault="00E95655" w:rsidP="00E95655">
            <w:pPr>
              <w:pStyle w:val="Odrazky"/>
            </w:pPr>
            <w:r w:rsidRPr="002F4BFC">
              <w:t>Monitorování e-mailového provozu – protokolů SMTP, POP3, IMAP a položek jako uživatelské jméno, jméno odesílatele, selhání autentizace a další. Použití standardní technologie reportování těchto rozšiřujících statistik (IPFIX).</w:t>
            </w:r>
          </w:p>
          <w:p w14:paraId="03855007" w14:textId="77777777" w:rsidR="00E95655" w:rsidRPr="002F4BFC" w:rsidRDefault="00E95655" w:rsidP="00E95655">
            <w:pPr>
              <w:pStyle w:val="Odrazky"/>
            </w:pPr>
            <w:r w:rsidRPr="002F4BFC">
              <w:t xml:space="preserve">Monitorování Microsoft SQL provozu (TDS protokolu) – položky jako typ dotazu, </w:t>
            </w:r>
            <w:r w:rsidRPr="002F4BFC">
              <w:lastRenderedPageBreak/>
              <w:t>verze klienta a serveru, uživatelské jméno a další. Použití standardní technologie reportování těchto rozšiřujících statistik (IPFIX).</w:t>
            </w:r>
          </w:p>
          <w:p w14:paraId="2C5BC36F" w14:textId="77777777" w:rsidR="00E95655" w:rsidRPr="002F4BFC" w:rsidRDefault="00E95655" w:rsidP="00E95655">
            <w:pPr>
              <w:pStyle w:val="Odrazky"/>
            </w:pPr>
            <w:r w:rsidRPr="002F4BFC">
              <w:t xml:space="preserve">Schopnost monitorování a reportování různých charakteristik provozu šifrovaného pomocí SSL/TLS. To zahrnuje verzi protokolu, šifrovací algoritmus, </w:t>
            </w:r>
            <w:proofErr w:type="spellStart"/>
            <w:r w:rsidRPr="002F4BFC">
              <w:t>cipher</w:t>
            </w:r>
            <w:proofErr w:type="spellEnd"/>
            <w:r w:rsidRPr="002F4BFC">
              <w:t xml:space="preserve"> </w:t>
            </w:r>
            <w:proofErr w:type="spellStart"/>
            <w:r w:rsidRPr="002F4BFC">
              <w:t>suite</w:t>
            </w:r>
            <w:proofErr w:type="spellEnd"/>
            <w:r w:rsidRPr="002F4BFC">
              <w:t>, detaily certifikátu a další.</w:t>
            </w:r>
          </w:p>
          <w:p w14:paraId="57653737" w14:textId="77777777" w:rsidR="00E95655" w:rsidRPr="002F4BFC" w:rsidRDefault="00E95655" w:rsidP="00E95655">
            <w:pPr>
              <w:pStyle w:val="Odrazky"/>
            </w:pPr>
            <w:r w:rsidRPr="002F4BFC">
              <w:t xml:space="preserve">Monitorování rozšířených L3/L4 informací - TTL (Time to live), TCP </w:t>
            </w:r>
            <w:proofErr w:type="spellStart"/>
            <w:r w:rsidRPr="002F4BFC">
              <w:t>Window</w:t>
            </w:r>
            <w:proofErr w:type="spellEnd"/>
            <w:r w:rsidRPr="002F4BFC">
              <w:t xml:space="preserve"> </w:t>
            </w:r>
            <w:proofErr w:type="spellStart"/>
            <w:r w:rsidRPr="002F4BFC">
              <w:t>size</w:t>
            </w:r>
            <w:proofErr w:type="spellEnd"/>
            <w:r w:rsidRPr="002F4BFC">
              <w:t xml:space="preserve">, TCP SYN packet </w:t>
            </w:r>
            <w:proofErr w:type="spellStart"/>
            <w:r w:rsidRPr="002F4BFC">
              <w:t>size</w:t>
            </w:r>
            <w:proofErr w:type="spellEnd"/>
            <w:r w:rsidRPr="002F4BFC">
              <w:t xml:space="preserve"> umožňujících detekci </w:t>
            </w:r>
            <w:proofErr w:type="spellStart"/>
            <w:r w:rsidRPr="002F4BFC">
              <w:t>NATů</w:t>
            </w:r>
            <w:proofErr w:type="spellEnd"/>
            <w:r w:rsidRPr="002F4BFC">
              <w:t>.</w:t>
            </w:r>
          </w:p>
          <w:p w14:paraId="6104142B" w14:textId="77777777" w:rsidR="00E95655" w:rsidRPr="002F4BFC" w:rsidRDefault="00E95655" w:rsidP="00E95655">
            <w:pPr>
              <w:pStyle w:val="Odrazky"/>
            </w:pPr>
            <w:r w:rsidRPr="002F4BFC">
              <w:t>Podpora vzorkování na úrovni paketů. Podpora vzorkování na úrovni toků.</w:t>
            </w:r>
          </w:p>
          <w:p w14:paraId="698DCFC9" w14:textId="77777777" w:rsidR="00E95655" w:rsidRPr="002F4BFC" w:rsidRDefault="00E95655" w:rsidP="00E95655">
            <w:pPr>
              <w:pStyle w:val="Odrazky"/>
            </w:pPr>
            <w:r w:rsidRPr="002F4BFC">
              <w:t>Podpora filtrování dat na sondě na základě IP prefixů, VLAN, AS (pro různé cíle exportu různé statistiky).</w:t>
            </w:r>
          </w:p>
          <w:p w14:paraId="00694D6E" w14:textId="77777777" w:rsidR="00E95655" w:rsidRPr="002F4BFC" w:rsidRDefault="00E95655" w:rsidP="00E95655">
            <w:pPr>
              <w:pStyle w:val="Odrazky"/>
            </w:pPr>
            <w:r w:rsidRPr="002F4BFC">
              <w:t>Podpora vyplňování AS na základě vestavěného či dodaného seznamu.</w:t>
            </w:r>
          </w:p>
          <w:p w14:paraId="62CC2EA7" w14:textId="77777777" w:rsidR="00E95655" w:rsidRPr="002F4BFC" w:rsidRDefault="00E95655" w:rsidP="00E95655">
            <w:pPr>
              <w:pStyle w:val="Odrazky"/>
            </w:pPr>
            <w:r w:rsidRPr="002F4BFC">
              <w:t xml:space="preserve">Podpora pro nastavení hodnoty interface index pro exportované </w:t>
            </w:r>
            <w:proofErr w:type="spellStart"/>
            <w:r w:rsidRPr="002F4BFC">
              <w:t>flow</w:t>
            </w:r>
            <w:proofErr w:type="spellEnd"/>
            <w:r w:rsidRPr="002F4BFC">
              <w:t xml:space="preserve"> statistiky per monitorovací port.</w:t>
            </w:r>
          </w:p>
          <w:p w14:paraId="4E26B7A0" w14:textId="77777777" w:rsidR="00E95655" w:rsidRPr="002F4BFC" w:rsidRDefault="00E95655" w:rsidP="00E95655">
            <w:pPr>
              <w:pStyle w:val="Odrazky"/>
            </w:pPr>
            <w:r w:rsidRPr="002F4BFC">
              <w:t>Sonda umožňuje rozšíření o funkcionalitu záznamu provozu v plném rozsahu na základě pravidla záchytu definovaného uživatelem.</w:t>
            </w:r>
          </w:p>
          <w:p w14:paraId="3E5F601F" w14:textId="77777777" w:rsidR="00E95655" w:rsidRPr="002F4BFC" w:rsidRDefault="00E95655" w:rsidP="00E95655">
            <w:pPr>
              <w:pStyle w:val="Odrazky"/>
            </w:pPr>
            <w:r w:rsidRPr="002F4BFC">
              <w:t>Rozšíření je řešeno formou licence/instalace SW bez nutnosti změny HW konfigurace.</w:t>
            </w:r>
          </w:p>
          <w:p w14:paraId="6BF76DC9" w14:textId="77777777" w:rsidR="00E95655" w:rsidRPr="002F4BFC" w:rsidRDefault="00E95655" w:rsidP="00E95655">
            <w:pPr>
              <w:pStyle w:val="Odrazky"/>
            </w:pPr>
            <w:r w:rsidRPr="002F4BFC">
              <w:t xml:space="preserve">Architektura systému umožňuje </w:t>
            </w:r>
            <w:proofErr w:type="spellStart"/>
            <w:r w:rsidRPr="002F4BFC">
              <w:t>streamové</w:t>
            </w:r>
            <w:proofErr w:type="spellEnd"/>
            <w:r w:rsidRPr="002F4BFC">
              <w:t xml:space="preserve"> zpracovávání </w:t>
            </w:r>
            <w:proofErr w:type="spellStart"/>
            <w:r w:rsidRPr="002F4BFC">
              <w:t>flow</w:t>
            </w:r>
            <w:proofErr w:type="spellEnd"/>
            <w:r w:rsidRPr="002F4BFC">
              <w:t xml:space="preserve"> dat pro rychlou detekci bezpečnostních nebo provozních anomálií.</w:t>
            </w:r>
          </w:p>
          <w:p w14:paraId="0E3BA0C6" w14:textId="77777777" w:rsidR="00E95655" w:rsidRPr="002F4BFC" w:rsidRDefault="00E95655" w:rsidP="00E95655">
            <w:pPr>
              <w:pStyle w:val="Odrazky"/>
            </w:pPr>
            <w:r w:rsidRPr="002F4BFC">
              <w:t xml:space="preserve">Systém umožňuje </w:t>
            </w:r>
            <w:proofErr w:type="spellStart"/>
            <w:r w:rsidRPr="002F4BFC">
              <w:t>deduplikovat</w:t>
            </w:r>
            <w:proofErr w:type="spellEnd"/>
            <w:r w:rsidRPr="002F4BFC">
              <w:t xml:space="preserve"> </w:t>
            </w:r>
            <w:proofErr w:type="spellStart"/>
            <w:r w:rsidRPr="002F4BFC">
              <w:t>flow</w:t>
            </w:r>
            <w:proofErr w:type="spellEnd"/>
            <w:r w:rsidRPr="002F4BFC">
              <w:t xml:space="preserve"> statistiky před jejich vlastní analýzou.</w:t>
            </w:r>
          </w:p>
          <w:p w14:paraId="20937D03" w14:textId="77777777" w:rsidR="00E95655" w:rsidRPr="002F4BFC" w:rsidRDefault="00E95655" w:rsidP="00E95655">
            <w:pPr>
              <w:pStyle w:val="Odrazky"/>
            </w:pPr>
            <w:r w:rsidRPr="002F4BFC">
              <w:t xml:space="preserve">Systém umožňuje korelovat toky před a za </w:t>
            </w:r>
            <w:proofErr w:type="spellStart"/>
            <w:r w:rsidRPr="002F4BFC">
              <w:t>proxy</w:t>
            </w:r>
            <w:proofErr w:type="spellEnd"/>
            <w:r w:rsidRPr="002F4BFC">
              <w:t xml:space="preserve"> serverem před jejich vlastní analýzou s cílem identifikovat provoz procházející </w:t>
            </w:r>
            <w:proofErr w:type="spellStart"/>
            <w:r w:rsidRPr="002F4BFC">
              <w:t>proxy</w:t>
            </w:r>
            <w:proofErr w:type="spellEnd"/>
            <w:r w:rsidRPr="002F4BFC">
              <w:t xml:space="preserve"> serverem a tento provoz přiřadit koncovému uživateli.</w:t>
            </w:r>
          </w:p>
          <w:p w14:paraId="552F8E97" w14:textId="77777777" w:rsidR="00E95655" w:rsidRPr="002F4BFC" w:rsidRDefault="00E95655" w:rsidP="00E95655">
            <w:pPr>
              <w:pStyle w:val="Odrazky"/>
            </w:pPr>
            <w:r w:rsidRPr="002F4BFC">
              <w:t>Systém podporuje vzorkování na úrovní toků před jejich vlastním zpracováním.</w:t>
            </w:r>
          </w:p>
          <w:p w14:paraId="1C7E2108" w14:textId="77777777" w:rsidR="00E95655" w:rsidRPr="002F4BFC" w:rsidRDefault="00E95655" w:rsidP="00E95655">
            <w:pPr>
              <w:pStyle w:val="Odrazky"/>
            </w:pPr>
            <w:r w:rsidRPr="002F4BFC">
              <w:t>Systém umožňuje spravovat zdroje síťových toků, umožňuje dočasně pozastavit příjem toků a indikovat poruchu zdroje síťových toků.</w:t>
            </w:r>
          </w:p>
          <w:p w14:paraId="2DC5F225" w14:textId="77777777" w:rsidR="00E95655" w:rsidRPr="002F4BFC" w:rsidRDefault="00E95655" w:rsidP="00E95655">
            <w:pPr>
              <w:pStyle w:val="Odrazky"/>
            </w:pPr>
            <w:r w:rsidRPr="002F4BFC">
              <w:t xml:space="preserve">Systém zobrazuje informace o identitě uživatelů obsaženou ve </w:t>
            </w:r>
            <w:proofErr w:type="spellStart"/>
            <w:r w:rsidRPr="002F4BFC">
              <w:t>flow</w:t>
            </w:r>
            <w:proofErr w:type="spellEnd"/>
            <w:r w:rsidRPr="002F4BFC">
              <w:t xml:space="preserve"> datech jako součást události.</w:t>
            </w:r>
          </w:p>
          <w:p w14:paraId="1DE73ECC" w14:textId="77777777" w:rsidR="00E95655" w:rsidRPr="002F4BFC" w:rsidRDefault="00E95655" w:rsidP="00E95655">
            <w:pPr>
              <w:pStyle w:val="Odrazky"/>
            </w:pPr>
            <w:r w:rsidRPr="002F4BFC">
              <w:t>Systém podporuje persistenci doménových jmen, tedy uložení doménové jména původce události v okamžiku zaznamenání výskytu této události.</w:t>
            </w:r>
          </w:p>
          <w:p w14:paraId="4B60EB48" w14:textId="77777777" w:rsidR="00E95655" w:rsidRPr="002F4BFC" w:rsidRDefault="00E95655" w:rsidP="00E95655">
            <w:pPr>
              <w:pStyle w:val="Odrazky"/>
            </w:pPr>
            <w:r w:rsidRPr="002F4BFC">
              <w:t xml:space="preserve">Systém obsahuje předdefinovanou sadu detekčních metod a algoritmů pro analýzu </w:t>
            </w:r>
            <w:proofErr w:type="spellStart"/>
            <w:r w:rsidRPr="002F4BFC">
              <w:t>flow</w:t>
            </w:r>
            <w:proofErr w:type="spellEnd"/>
            <w:r w:rsidRPr="002F4BFC">
              <w:t xml:space="preserve"> statistik, detekci bezpečnostních incidentů, provozních problémů a síťových anomálií.</w:t>
            </w:r>
          </w:p>
          <w:p w14:paraId="602EF475" w14:textId="77777777" w:rsidR="00E95655" w:rsidRPr="002F4BFC" w:rsidRDefault="00E95655" w:rsidP="00E95655">
            <w:pPr>
              <w:pStyle w:val="Odrazky"/>
            </w:pPr>
            <w:r w:rsidRPr="002F4BFC">
              <w:t>Detekce skenování portů, slovníkové útoky, útoky odepření služeb (</w:t>
            </w:r>
            <w:proofErr w:type="spellStart"/>
            <w:r w:rsidRPr="002F4BFC">
              <w:t>DoS</w:t>
            </w:r>
            <w:proofErr w:type="spellEnd"/>
            <w:r w:rsidRPr="002F4BFC">
              <w:t xml:space="preserve">), útoky </w:t>
            </w:r>
            <w:r w:rsidRPr="002F4BFC">
              <w:lastRenderedPageBreak/>
              <w:t>na síťové protokoly SSH, RDP, Telnet a další obdobné služby.</w:t>
            </w:r>
          </w:p>
          <w:p w14:paraId="04651B67" w14:textId="77777777" w:rsidR="00E95655" w:rsidRPr="002F4BFC" w:rsidRDefault="00E95655" w:rsidP="00E95655">
            <w:pPr>
              <w:pStyle w:val="Odrazky"/>
            </w:pPr>
            <w:r w:rsidRPr="002F4BFC">
              <w:t xml:space="preserve">Detekce anomálií v DNS, DHCP, SMTP, </w:t>
            </w:r>
            <w:proofErr w:type="spellStart"/>
            <w:r w:rsidRPr="002F4BFC">
              <w:t>multicast</w:t>
            </w:r>
            <w:proofErr w:type="spellEnd"/>
            <w:r w:rsidRPr="002F4BFC">
              <w:t xml:space="preserve"> provozu a nestandardní komunikace.</w:t>
            </w:r>
          </w:p>
          <w:p w14:paraId="35D8EB4D" w14:textId="77777777" w:rsidR="00E95655" w:rsidRPr="002F4BFC" w:rsidRDefault="00E95655" w:rsidP="00E95655">
            <w:pPr>
              <w:pStyle w:val="Odrazky"/>
            </w:pPr>
            <w:r w:rsidRPr="002F4BFC">
              <w:t xml:space="preserve">Detekce P2P sítí, a VPN komunikace </w:t>
            </w:r>
          </w:p>
          <w:p w14:paraId="5DC7BB3E" w14:textId="77777777" w:rsidR="00E95655" w:rsidRPr="002F4BFC" w:rsidRDefault="00E95655" w:rsidP="00E95655">
            <w:pPr>
              <w:pStyle w:val="Odrazky"/>
            </w:pPr>
            <w:r w:rsidRPr="002F4BFC">
              <w:t xml:space="preserve">Systém umožňuje identifikovat bezpečnostní události (např. komunikaci s </w:t>
            </w:r>
            <w:proofErr w:type="spellStart"/>
            <w:r w:rsidRPr="002F4BFC">
              <w:t>botnet</w:t>
            </w:r>
            <w:proofErr w:type="spellEnd"/>
            <w:r w:rsidRPr="002F4BFC">
              <w:t xml:space="preserve"> </w:t>
            </w:r>
            <w:proofErr w:type="spellStart"/>
            <w:r w:rsidRPr="002F4BFC">
              <w:t>command</w:t>
            </w:r>
            <w:proofErr w:type="spellEnd"/>
            <w:r w:rsidRPr="002F4BFC">
              <w:t xml:space="preserve"> &amp; </w:t>
            </w:r>
            <w:proofErr w:type="spellStart"/>
            <w:r w:rsidRPr="002F4BFC">
              <w:t>control</w:t>
            </w:r>
            <w:proofErr w:type="spellEnd"/>
            <w:r w:rsidRPr="002F4BFC">
              <w:t xml:space="preserve"> centry, přístup na </w:t>
            </w:r>
            <w:proofErr w:type="spellStart"/>
            <w:r w:rsidRPr="002F4BFC">
              <w:t>phishing</w:t>
            </w:r>
            <w:proofErr w:type="spellEnd"/>
            <w:r w:rsidRPr="002F4BFC">
              <w:t xml:space="preserve"> servery, apod.)</w:t>
            </w:r>
          </w:p>
          <w:p w14:paraId="5267244C" w14:textId="77777777" w:rsidR="00E95655" w:rsidRPr="002F4BFC" w:rsidRDefault="00E95655" w:rsidP="00E95655">
            <w:pPr>
              <w:pStyle w:val="Odrazky"/>
            </w:pPr>
            <w:r w:rsidRPr="002F4BFC">
              <w:t>využíváním zdrojů IP a host reputačních databází poskytovaných</w:t>
            </w:r>
          </w:p>
          <w:p w14:paraId="59E84B3A" w14:textId="77777777" w:rsidR="00E95655" w:rsidRPr="002F4BFC" w:rsidRDefault="00E95655" w:rsidP="00E95655">
            <w:pPr>
              <w:pStyle w:val="Odrazky"/>
            </w:pPr>
            <w:r w:rsidRPr="002F4BFC">
              <w:t>výrobcem a aktualizovaných nejméně každých 24 hodin. Systém umožňuje zapojit další zdroje IP a host reputačních dat pro automatickou detekci.</w:t>
            </w:r>
          </w:p>
          <w:p w14:paraId="3F9AE52F" w14:textId="77777777" w:rsidR="00E95655" w:rsidRPr="002F4BFC" w:rsidRDefault="00E95655" w:rsidP="00E95655">
            <w:pPr>
              <w:pStyle w:val="Odrazky"/>
            </w:pPr>
            <w:r w:rsidRPr="002F4BFC">
              <w:t>Detekce nadměrné zátěže sítě, výpadků služeb, nových a cizích zařízení připojených k síti.</w:t>
            </w:r>
          </w:p>
          <w:p w14:paraId="3457123E" w14:textId="77777777" w:rsidR="00E95655" w:rsidRPr="002F4BFC" w:rsidRDefault="00E95655" w:rsidP="00E95655">
            <w:pPr>
              <w:pStyle w:val="Odrazky"/>
            </w:pPr>
            <w:r w:rsidRPr="002F4BFC">
              <w:t>Detekce síťových anomálií na základě predikce budoucího chování sítě s využíváním znalosti historie komunikace.</w:t>
            </w:r>
          </w:p>
          <w:p w14:paraId="0B63AA05" w14:textId="77777777" w:rsidR="00E95655" w:rsidRPr="002F4BFC" w:rsidRDefault="00E95655" w:rsidP="00E95655">
            <w:pPr>
              <w:pStyle w:val="Odrazky"/>
            </w:pPr>
            <w:r w:rsidRPr="002F4BFC">
              <w:t>Systém je schopen k jednotlivým detekcím vytvářet a evidovat události a umožňuje jejich analýzu v uživatelském prostředí</w:t>
            </w:r>
          </w:p>
          <w:p w14:paraId="097E3EF6" w14:textId="77777777" w:rsidR="00E95655" w:rsidRPr="002F4BFC" w:rsidRDefault="00E95655" w:rsidP="00E95655">
            <w:pPr>
              <w:pStyle w:val="Odrazky"/>
            </w:pPr>
            <w:r w:rsidRPr="002F4BFC">
              <w:t>Systém obsahuje konfiguračního průvodce pro nastavení systému při prvním spuštění podle parametrů sítě, do kterého je systém nasazen.</w:t>
            </w:r>
          </w:p>
          <w:p w14:paraId="4B421F3C" w14:textId="77777777" w:rsidR="00E95655" w:rsidRPr="002F4BFC" w:rsidRDefault="00E95655" w:rsidP="00E95655">
            <w:pPr>
              <w:pStyle w:val="Odrazky"/>
            </w:pPr>
            <w:r w:rsidRPr="002F4BFC">
              <w:t>Jednotlivé detekční schopnosti je možné konfigurovat a parametrizovat tak, aby bylo dosaženo maximální efektivity a minimálního počtu falešných poplachů. Detekční mechanismy je možné konfigurovat různým způsobem (např. s různou citlivostí) pro statistiky z různých segmentů sítě (např. LAN nebo DMZ).</w:t>
            </w:r>
          </w:p>
          <w:p w14:paraId="42B51FA8" w14:textId="77777777" w:rsidR="00E95655" w:rsidRPr="002F4BFC" w:rsidRDefault="00E95655" w:rsidP="00E95655">
            <w:pPr>
              <w:pStyle w:val="Odrazky"/>
            </w:pPr>
            <w:r w:rsidRPr="002F4BFC">
              <w:t>Systém umožňuje spravovat detekční metody z uživatelského prostředí, vytvářet kopie detekčních metod a nastavit jejich individuální parametry.</w:t>
            </w:r>
          </w:p>
          <w:p w14:paraId="398C4839" w14:textId="77777777" w:rsidR="00E95655" w:rsidRPr="002F4BFC" w:rsidRDefault="00E95655" w:rsidP="00E95655">
            <w:pPr>
              <w:pStyle w:val="Odrazky"/>
            </w:pPr>
            <w:r w:rsidRPr="002F4BFC">
              <w:t xml:space="preserve">Systém umožňuje definovat vlastní detekční metody pomocí poskytnutých příkazů, které vyhledávají ve </w:t>
            </w:r>
            <w:proofErr w:type="spellStart"/>
            <w:r w:rsidRPr="002F4BFC">
              <w:t>flow</w:t>
            </w:r>
            <w:proofErr w:type="spellEnd"/>
            <w:r w:rsidRPr="002F4BFC">
              <w:t xml:space="preserve"> statistikách (včetně informací z aplikační vrstvy) specifické vzory chování. Události detekované vlastními metodami jsou zpracovávány standardně jako události z dostupných detekčních metod (notifikace, reportování, atd.).</w:t>
            </w:r>
          </w:p>
          <w:p w14:paraId="55BB8487" w14:textId="77777777" w:rsidR="00E95655" w:rsidRPr="002F4BFC" w:rsidRDefault="00E95655" w:rsidP="00E95655">
            <w:pPr>
              <w:pStyle w:val="Odrazky"/>
            </w:pPr>
            <w:r w:rsidRPr="002F4BFC">
              <w:t xml:space="preserve">Detekce </w:t>
            </w:r>
            <w:proofErr w:type="spellStart"/>
            <w:r w:rsidRPr="002F4BFC">
              <w:t>NATů</w:t>
            </w:r>
            <w:proofErr w:type="spellEnd"/>
            <w:r w:rsidRPr="002F4BFC">
              <w:t xml:space="preserve"> v síti s využitím rozšířených informací z L3/L4.</w:t>
            </w:r>
          </w:p>
          <w:p w14:paraId="15D8165F" w14:textId="77777777" w:rsidR="00E95655" w:rsidRPr="002F4BFC" w:rsidRDefault="00E95655" w:rsidP="00E95655">
            <w:pPr>
              <w:pStyle w:val="Odrazky"/>
            </w:pPr>
            <w:r w:rsidRPr="002F4BFC">
              <w:t>Systém umožňuje definovat filtry vč. komplexních filtrů složených z dílčích filtrů. Pro zjednodušení definice filtrů je možné používat operace jako inverze nebo rozdíl filtrů. Filtry je možné exportovat do formátu XML nebo z tohoto formátu importovat. K jednotlivým záznamům a filtrům lze připojit uživatelský popis účelu.</w:t>
            </w:r>
          </w:p>
          <w:p w14:paraId="1DDF007F" w14:textId="77777777" w:rsidR="00E95655" w:rsidRPr="002F4BFC" w:rsidRDefault="00E95655" w:rsidP="00E95655">
            <w:pPr>
              <w:pStyle w:val="Odrazky"/>
            </w:pPr>
            <w:r w:rsidRPr="002F4BFC">
              <w:lastRenderedPageBreak/>
              <w:t>Případné události, které představují falešné poplachy (</w:t>
            </w:r>
            <w:proofErr w:type="spellStart"/>
            <w:r w:rsidRPr="002F4BFC">
              <w:t>false</w:t>
            </w:r>
            <w:proofErr w:type="spellEnd"/>
            <w:r w:rsidRPr="002F4BFC">
              <w:t xml:space="preserve"> </w:t>
            </w:r>
            <w:proofErr w:type="spellStart"/>
            <w:r w:rsidRPr="002F4BFC">
              <w:t>positives</w:t>
            </w:r>
            <w:proofErr w:type="spellEnd"/>
            <w:r w:rsidRPr="002F4BFC">
              <w:t>) je možné odstranit prostřednictvím jednoduché konfigurace pravidel pro vyloučení falešných poplachů dostupné v uživatelském rozhraní.</w:t>
            </w:r>
          </w:p>
          <w:p w14:paraId="0F22D4A4" w14:textId="77777777" w:rsidR="00E95655" w:rsidRPr="002F4BFC" w:rsidRDefault="00E95655" w:rsidP="00E95655">
            <w:pPr>
              <w:pStyle w:val="Odrazky"/>
            </w:pPr>
            <w:r w:rsidRPr="002F4BFC">
              <w:t>Systém umožňuje zastavit a opět spustit pravidla falešného poplachu, aby bylo možné ověřit jejich požadovanou funkčnost při běžném provozu</w:t>
            </w:r>
          </w:p>
          <w:p w14:paraId="46445C83" w14:textId="77777777" w:rsidR="00E95655" w:rsidRPr="002F4BFC" w:rsidRDefault="00E95655" w:rsidP="00E95655">
            <w:pPr>
              <w:pStyle w:val="Odrazky"/>
            </w:pPr>
            <w:r w:rsidRPr="002F4BFC">
              <w:t>Systém umožňuje při vytváření pravidel pro falešné poplachy smazat již detekované falešné události.</w:t>
            </w:r>
          </w:p>
          <w:p w14:paraId="479DEBA0" w14:textId="77777777" w:rsidR="00E95655" w:rsidRPr="002F4BFC" w:rsidRDefault="00E95655" w:rsidP="00E95655">
            <w:pPr>
              <w:pStyle w:val="Odrazky"/>
            </w:pPr>
            <w:r w:rsidRPr="002F4BFC">
              <w:t>Předdefinované priority událostí s možností uživatelského nastavení závažnosti událostí na základě IP adresních rozsahů, typů událostí, míst výskytu nebo detailů události. Jedna událost může mít v závislosti na konfiguraci přiřazeno více priorit.</w:t>
            </w:r>
          </w:p>
          <w:p w14:paraId="10653165" w14:textId="77777777" w:rsidR="00E95655" w:rsidRPr="002F4BFC" w:rsidRDefault="00E95655" w:rsidP="00E95655">
            <w:pPr>
              <w:pStyle w:val="Odrazky"/>
            </w:pPr>
            <w:r w:rsidRPr="002F4BFC">
              <w:t>Systém umožňuje předdefinovat uživatelské pohledy na události a prioritu dle uživatelských rolí.</w:t>
            </w:r>
          </w:p>
          <w:p w14:paraId="1524A21F" w14:textId="77777777" w:rsidR="00E95655" w:rsidRPr="002F4BFC" w:rsidRDefault="00E95655" w:rsidP="00E95655">
            <w:pPr>
              <w:pStyle w:val="Odrazky"/>
            </w:pPr>
            <w:r w:rsidRPr="002F4BFC">
              <w:t>Správa uživatelů a přístupových práv k událostem prostřednictvím uživatelských rolí. Separace událostí s omezením přístupu pro jednotlivé role/uživatele.</w:t>
            </w:r>
          </w:p>
          <w:p w14:paraId="396C3C1B" w14:textId="77777777" w:rsidR="00E95655" w:rsidRPr="002F4BFC" w:rsidRDefault="00E95655" w:rsidP="00E95655">
            <w:pPr>
              <w:pStyle w:val="Odrazky"/>
            </w:pPr>
            <w:r w:rsidRPr="002F4BFC">
              <w:t>Události je možné reportovat do dohledových systémů prostřednictvím funkcionality SNMP trap.</w:t>
            </w:r>
          </w:p>
          <w:p w14:paraId="084A9E2C" w14:textId="77777777" w:rsidR="00E95655" w:rsidRPr="002F4BFC" w:rsidRDefault="00E95655" w:rsidP="00E95655">
            <w:pPr>
              <w:pStyle w:val="Odrazky"/>
            </w:pPr>
            <w:r w:rsidRPr="002F4BFC">
              <w:t xml:space="preserve">Notifikace o detekovaných událostech prostřednictvím e-mailu s podporou různých formátů (HTML, incident </w:t>
            </w:r>
            <w:proofErr w:type="spellStart"/>
            <w:r w:rsidRPr="002F4BFC">
              <w:t>handling</w:t>
            </w:r>
            <w:proofErr w:type="spellEnd"/>
            <w:r w:rsidRPr="002F4BFC">
              <w:t xml:space="preserve"> systém, úsporný textový formát). Možnost připojit vzorek </w:t>
            </w:r>
            <w:proofErr w:type="spellStart"/>
            <w:r w:rsidRPr="002F4BFC">
              <w:t>flow</w:t>
            </w:r>
            <w:proofErr w:type="spellEnd"/>
            <w:r w:rsidRPr="002F4BFC">
              <w:t xml:space="preserve"> dat, na základě kterých byla událost detekována k e-mailovému reportu.</w:t>
            </w:r>
          </w:p>
          <w:p w14:paraId="31A2A09A" w14:textId="77777777" w:rsidR="00E95655" w:rsidRPr="002F4BFC" w:rsidRDefault="00E95655" w:rsidP="00E95655">
            <w:pPr>
              <w:pStyle w:val="Odrazky"/>
            </w:pPr>
            <w:r w:rsidRPr="002F4BFC">
              <w:t>Systém integruje informace ze služeb DNS, WHOIS, geolokační služby.</w:t>
            </w:r>
          </w:p>
          <w:p w14:paraId="46F80AA3" w14:textId="77777777" w:rsidR="00E95655" w:rsidRPr="002F4BFC" w:rsidRDefault="00E95655" w:rsidP="00E95655">
            <w:pPr>
              <w:pStyle w:val="Odrazky"/>
            </w:pPr>
            <w:r w:rsidRPr="002F4BFC">
              <w:t>Uživatelsky definované externí služby fungující na protokolu HTTP.</w:t>
            </w:r>
          </w:p>
          <w:p w14:paraId="34BCEF20" w14:textId="77777777" w:rsidR="00E95655" w:rsidRPr="002F4BFC" w:rsidRDefault="00E95655" w:rsidP="00E95655">
            <w:pPr>
              <w:pStyle w:val="Odrazky"/>
            </w:pPr>
            <w:r w:rsidRPr="002F4BFC">
              <w:t>Systém je schopen za pomoci zabezpečeného komunikačního rozhraní získat další informace k IP adrese z adresářových služeb AD/LDAP.</w:t>
            </w:r>
          </w:p>
          <w:p w14:paraId="4F2E6548" w14:textId="77777777" w:rsidR="00E95655" w:rsidRPr="002F4BFC" w:rsidRDefault="00E95655" w:rsidP="00E95655">
            <w:pPr>
              <w:pStyle w:val="Odrazky"/>
            </w:pPr>
            <w:r w:rsidRPr="002F4BFC">
              <w:t xml:space="preserve">Systém zaznamenává na základě definovaného pravidla záchytu síťový provoz v plném rozsahu (vrstvy L2-L7) a záznamy zachyceného síťového provozu ukládá v souboru s formátem PCAP, který je možno stáhnout z webového uživatelského prostředí pro následnou analýzu v programu třetí strany (např. </w:t>
            </w:r>
            <w:proofErr w:type="spellStart"/>
            <w:r w:rsidRPr="002F4BFC">
              <w:t>Wireshark</w:t>
            </w:r>
            <w:proofErr w:type="spellEnd"/>
            <w:r w:rsidRPr="002F4BFC">
              <w:t>).</w:t>
            </w:r>
          </w:p>
          <w:p w14:paraId="41F06003" w14:textId="77777777" w:rsidR="00E95655" w:rsidRPr="002F4BFC" w:rsidRDefault="00E95655" w:rsidP="00E95655">
            <w:pPr>
              <w:pStyle w:val="Odrazky"/>
            </w:pPr>
            <w:r w:rsidRPr="002F4BFC">
              <w:t>Systémem je možné provozovat celý na monitorovací sondě včetně webového rozhraním pro manuální zadávání požadavků na záchyt síťového provozu. Webové rozhraní sondy umožňuje definovat, na jakých monitorovacích rozhraních sondy bude prováděn záchyt.</w:t>
            </w:r>
          </w:p>
          <w:p w14:paraId="3DA0194C" w14:textId="77777777" w:rsidR="00E95655" w:rsidRPr="002F4BFC" w:rsidRDefault="00E95655" w:rsidP="00E95655">
            <w:pPr>
              <w:pStyle w:val="Odrazky"/>
            </w:pPr>
            <w:r w:rsidRPr="002F4BFC">
              <w:lastRenderedPageBreak/>
              <w:t>Systém umožňuje pro jednotlivé záznamy definovat filtry a zachytávat tak část síťového provozu. Kritéria filtrace jsou parametry z vrstev L2-L4 a L7.</w:t>
            </w:r>
          </w:p>
          <w:p w14:paraId="41F75A04" w14:textId="77777777" w:rsidR="00E95655" w:rsidRPr="002F4BFC" w:rsidRDefault="00E95655" w:rsidP="00E95655">
            <w:pPr>
              <w:pStyle w:val="Odrazky"/>
            </w:pPr>
            <w:r w:rsidRPr="002F4BFC">
              <w:t>Systém umožňuje filtrovat síťový provoz podle VLAN tagu, MPLS značky.</w:t>
            </w:r>
          </w:p>
          <w:p w14:paraId="49452A63" w14:textId="77777777" w:rsidR="00E95655" w:rsidRPr="002F4BFC" w:rsidRDefault="00E95655" w:rsidP="00E95655">
            <w:pPr>
              <w:pStyle w:val="Odrazky"/>
            </w:pPr>
            <w:r w:rsidRPr="002F4BFC">
              <w:t>Systém umožňuje filtrovat síťový provoz podle IPv4, IPv6 adresy, čísla sítě a masky.</w:t>
            </w:r>
          </w:p>
          <w:p w14:paraId="7D77F71F" w14:textId="77777777" w:rsidR="00E95655" w:rsidRPr="002F4BFC" w:rsidRDefault="00E95655" w:rsidP="00E95655">
            <w:pPr>
              <w:pStyle w:val="Odrazky"/>
            </w:pPr>
            <w:r w:rsidRPr="002F4BFC">
              <w:t>Systém umožňuje filtrovat síťový provoz podle portů TCP, UDP a SCTP</w:t>
            </w:r>
          </w:p>
          <w:p w14:paraId="7E505452" w14:textId="77777777" w:rsidR="00E95655" w:rsidRPr="002F4BFC" w:rsidRDefault="00E95655" w:rsidP="00E95655">
            <w:pPr>
              <w:pStyle w:val="Odrazky"/>
            </w:pPr>
            <w:r w:rsidRPr="002F4BFC">
              <w:t xml:space="preserve">Systém umožňuje filtrovat síťový provoz </w:t>
            </w:r>
            <w:proofErr w:type="spellStart"/>
            <w:r w:rsidRPr="002F4BFC">
              <w:t>VoIP</w:t>
            </w:r>
            <w:proofErr w:type="spellEnd"/>
            <w:r w:rsidRPr="002F4BFC">
              <w:t xml:space="preserve"> hovorů používající SIP a H.323 protokoly</w:t>
            </w:r>
          </w:p>
          <w:p w14:paraId="6ABFDBED" w14:textId="77777777" w:rsidR="00E95655" w:rsidRPr="002F4BFC" w:rsidRDefault="00E95655" w:rsidP="00E95655">
            <w:pPr>
              <w:pStyle w:val="Odrazky"/>
            </w:pPr>
            <w:r w:rsidRPr="002F4BFC">
              <w:t xml:space="preserve">Záchyt síťového provozu je možné spustit automaticky na základě detekce události systémem pro automatické vyhodnocování </w:t>
            </w:r>
            <w:proofErr w:type="spellStart"/>
            <w:r w:rsidRPr="002F4BFC">
              <w:t>NetFlow</w:t>
            </w:r>
            <w:proofErr w:type="spellEnd"/>
            <w:r w:rsidRPr="002F4BFC">
              <w:t xml:space="preserve"> dat.</w:t>
            </w:r>
          </w:p>
          <w:p w14:paraId="5D6502F7" w14:textId="77777777" w:rsidR="00E95655" w:rsidRPr="002F4BFC" w:rsidRDefault="00E95655" w:rsidP="00E95655">
            <w:pPr>
              <w:pStyle w:val="Odrazky"/>
            </w:pPr>
            <w:r w:rsidRPr="002F4BFC">
              <w:t xml:space="preserve">Systém umožňuje analyzovat síťový provoz a výsledky analýzy prezentuje ve srozumitelné podobě v rámci událostí, které popisují, jak jednotlivé komunikace v záznamu provozu probíhaly. Události jsou rozlišovány podle závažnosti do několik úrovní a indikují problémy vzniklé v síťovém provozu na podporovaných protokolech. </w:t>
            </w:r>
          </w:p>
          <w:p w14:paraId="072F9ED7" w14:textId="77777777" w:rsidR="00E95655" w:rsidRPr="002F4BFC" w:rsidRDefault="00E95655" w:rsidP="00E95655">
            <w:pPr>
              <w:pStyle w:val="Odrazky"/>
            </w:pPr>
            <w:r w:rsidRPr="002F4BFC">
              <w:t>Systém umožňuje analyzovat vlastní záznamy provozu nebo externí záznamy nahrané do systému ve formě souboru PCAP.</w:t>
            </w:r>
          </w:p>
          <w:p w14:paraId="48ED612B" w14:textId="77777777" w:rsidR="00E95655" w:rsidRPr="002F4BFC" w:rsidRDefault="00E95655" w:rsidP="00E95655">
            <w:pPr>
              <w:pStyle w:val="Odrazky"/>
            </w:pPr>
            <w:r w:rsidRPr="002F4BFC">
              <w:t>Systém podporuje nejčastěji používané protokoly v podnikových sítích včetně protokolů pro konfiguraci sítě (DHCP, DNS), e-mailovou komunikaci (IMAP, POP, SMTP), síťové úložiště a posílání dat (SMB, FTP), protokoly HTTP s SSL/TLS. Systém umožňuje analýzu i na nižších vrstvách a diagnostikuje chyby v protokolech TCP, IP.</w:t>
            </w:r>
          </w:p>
          <w:p w14:paraId="55B577E6" w14:textId="77777777" w:rsidR="00E95655" w:rsidRPr="002F4BFC" w:rsidRDefault="00E95655" w:rsidP="00E95655">
            <w:pPr>
              <w:pStyle w:val="Odrazky"/>
            </w:pPr>
            <w:r w:rsidRPr="002F4BFC">
              <w:t>Sondu je možné integrovat do dohledového systému pro kontrolu dostupnosti a vytížení zdrojů technologií SNMP.</w:t>
            </w:r>
          </w:p>
          <w:p w14:paraId="2DC5A51F" w14:textId="77777777" w:rsidR="00E95655" w:rsidRPr="002F4BFC" w:rsidRDefault="00E95655" w:rsidP="00E95655">
            <w:pPr>
              <w:pStyle w:val="Odrazky"/>
            </w:pPr>
            <w:r w:rsidRPr="002F4BFC">
              <w:t xml:space="preserve">SIEM podpora minimálně - </w:t>
            </w:r>
            <w:proofErr w:type="spellStart"/>
            <w:r w:rsidRPr="002F4BFC">
              <w:t>Using</w:t>
            </w:r>
            <w:proofErr w:type="spellEnd"/>
            <w:r w:rsidRPr="002F4BFC">
              <w:t xml:space="preserve"> CEF (</w:t>
            </w:r>
            <w:proofErr w:type="spellStart"/>
            <w:r w:rsidRPr="002F4BFC">
              <w:t>over</w:t>
            </w:r>
            <w:proofErr w:type="spellEnd"/>
            <w:r w:rsidRPr="002F4BFC">
              <w:t xml:space="preserve"> </w:t>
            </w:r>
            <w:proofErr w:type="spellStart"/>
            <w:r w:rsidRPr="002F4BFC">
              <w:t>syslog</w:t>
            </w:r>
            <w:proofErr w:type="spellEnd"/>
            <w:r w:rsidRPr="002F4BFC">
              <w:t xml:space="preserve">), SNMP </w:t>
            </w:r>
          </w:p>
          <w:p w14:paraId="125C65B0" w14:textId="77777777" w:rsidR="00E95655" w:rsidRPr="002F4BFC" w:rsidRDefault="00E95655" w:rsidP="00E95655">
            <w:pPr>
              <w:pStyle w:val="Odrazky"/>
            </w:pPr>
            <w:r w:rsidRPr="002F4BFC">
              <w:t xml:space="preserve">Stream data </w:t>
            </w:r>
            <w:proofErr w:type="spellStart"/>
            <w:r w:rsidRPr="002F4BFC">
              <w:t>processing</w:t>
            </w:r>
            <w:proofErr w:type="spellEnd"/>
            <w:r w:rsidRPr="002F4BFC">
              <w:t xml:space="preserve">  minimálně 1000 (</w:t>
            </w:r>
            <w:proofErr w:type="spellStart"/>
            <w:r w:rsidRPr="002F4BFC">
              <w:t>flows</w:t>
            </w:r>
            <w:proofErr w:type="spellEnd"/>
            <w:r w:rsidRPr="002F4BFC">
              <w:t>/s)</w:t>
            </w:r>
          </w:p>
          <w:p w14:paraId="7DB5D917" w14:textId="77777777" w:rsidR="00E95655" w:rsidRPr="002F4BFC" w:rsidRDefault="00E95655" w:rsidP="00E95655">
            <w:pPr>
              <w:pStyle w:val="Odrazky"/>
            </w:pPr>
            <w:proofErr w:type="spellStart"/>
            <w:r w:rsidRPr="002F4BFC">
              <w:t>Behavior</w:t>
            </w:r>
            <w:proofErr w:type="spellEnd"/>
            <w:r w:rsidRPr="002F4BFC">
              <w:t xml:space="preserve"> </w:t>
            </w:r>
            <w:proofErr w:type="spellStart"/>
            <w:r w:rsidRPr="002F4BFC">
              <w:t>patterns</w:t>
            </w:r>
            <w:proofErr w:type="spellEnd"/>
            <w:r w:rsidRPr="002F4BFC">
              <w:t xml:space="preserve">  </w:t>
            </w:r>
            <w:proofErr w:type="spellStart"/>
            <w:r w:rsidRPr="002F4BFC">
              <w:t>processing</w:t>
            </w:r>
            <w:proofErr w:type="spellEnd"/>
            <w:r w:rsidRPr="002F4BFC">
              <w:t xml:space="preserve"> minimálně 1000 (</w:t>
            </w:r>
            <w:proofErr w:type="spellStart"/>
            <w:r w:rsidRPr="002F4BFC">
              <w:t>flows</w:t>
            </w:r>
            <w:proofErr w:type="spellEnd"/>
            <w:r w:rsidRPr="002F4BFC">
              <w:t>/s)</w:t>
            </w:r>
          </w:p>
          <w:p w14:paraId="4456447C" w14:textId="77777777" w:rsidR="00E95655" w:rsidRPr="002F4BFC" w:rsidRDefault="00E95655" w:rsidP="00E95655">
            <w:pPr>
              <w:pStyle w:val="Odrazky"/>
            </w:pPr>
            <w:r w:rsidRPr="002F4BFC">
              <w:t xml:space="preserve">Data </w:t>
            </w:r>
            <w:proofErr w:type="spellStart"/>
            <w:r w:rsidRPr="002F4BFC">
              <w:t>feeds</w:t>
            </w:r>
            <w:proofErr w:type="spellEnd"/>
            <w:r w:rsidRPr="002F4BFC">
              <w:t xml:space="preserve"> </w:t>
            </w:r>
            <w:proofErr w:type="spellStart"/>
            <w:r w:rsidRPr="002F4BFC">
              <w:t>minimáně</w:t>
            </w:r>
            <w:proofErr w:type="spellEnd"/>
            <w:r w:rsidRPr="002F4BFC">
              <w:t xml:space="preserve"> 3</w:t>
            </w:r>
          </w:p>
          <w:p w14:paraId="35D71960" w14:textId="77777777" w:rsidR="00E95655" w:rsidRPr="002F4BFC" w:rsidRDefault="00E95655" w:rsidP="00E95655">
            <w:pPr>
              <w:pStyle w:val="Odrazky"/>
            </w:pPr>
            <w:r w:rsidRPr="002F4BFC">
              <w:t xml:space="preserve">Kompletní záznam síťového provozu L2-L7 na vyžádání a při konkrétní události (packet </w:t>
            </w:r>
            <w:proofErr w:type="spellStart"/>
            <w:r w:rsidRPr="002F4BFC">
              <w:t>sniffing</w:t>
            </w:r>
            <w:proofErr w:type="spellEnd"/>
            <w:r w:rsidRPr="002F4BFC">
              <w:t>).</w:t>
            </w:r>
          </w:p>
          <w:p w14:paraId="17F554DD" w14:textId="77777777" w:rsidR="00E95655" w:rsidRPr="002F4BFC" w:rsidRDefault="00E95655" w:rsidP="00E95655">
            <w:pPr>
              <w:pStyle w:val="Odrazky"/>
            </w:pPr>
            <w:proofErr w:type="spellStart"/>
            <w:r w:rsidRPr="002F4BFC">
              <w:t>Vestvaěné</w:t>
            </w:r>
            <w:proofErr w:type="spellEnd"/>
            <w:r w:rsidRPr="002F4BFC">
              <w:t xml:space="preserve"> expertní znalosti - Rozkliknutím výsledků analýzy lze procházet jednotlivé kroky a zobrazit vysvětlení možných příčin problémů a to včetně doporučení, jak daný problém řešit.</w:t>
            </w:r>
          </w:p>
          <w:p w14:paraId="39C565B9" w14:textId="77777777" w:rsidR="00E95655" w:rsidRPr="002F4BFC" w:rsidRDefault="00E95655" w:rsidP="00E95655">
            <w:pPr>
              <w:pStyle w:val="Odrazky"/>
            </w:pPr>
            <w:r w:rsidRPr="002F4BFC">
              <w:t xml:space="preserve">Provádění automatické analýzy rozhodovacího stromu síťových protokolů, jejich závislosti, RFC specifikací, chyb a </w:t>
            </w:r>
            <w:r w:rsidRPr="002F4BFC">
              <w:lastRenderedPageBreak/>
              <w:t>okamžité informování o nalezených problémech a jejich závažnosti.</w:t>
            </w:r>
          </w:p>
          <w:p w14:paraId="64DC2FF7" w14:textId="77777777" w:rsidR="00E95655" w:rsidRPr="002F4BFC" w:rsidRDefault="00E95655" w:rsidP="00E95655">
            <w:pPr>
              <w:pStyle w:val="Odrazky"/>
            </w:pPr>
            <w:r w:rsidRPr="002F4BFC">
              <w:t>Systém umožňuje postupné rozšiřování řešení pro automatické vyhodnocení přidáním dalších instancí systému při zachování jednoho uživatelského rozhraní pro dané řešení bez ohledu na počet zapojených instancí.</w:t>
            </w:r>
          </w:p>
          <w:p w14:paraId="343FFB99" w14:textId="77777777" w:rsidR="00E95655" w:rsidRPr="002F4BFC" w:rsidRDefault="00E95655" w:rsidP="00E95655">
            <w:pPr>
              <w:pStyle w:val="Odrazky"/>
            </w:pPr>
            <w:r w:rsidRPr="002F4BFC">
              <w:t>Systém detekce anomálií poskytuje dokumentované API pro získávání a zpracování událostí. Prostřednictvím API je možné systém detekce anomálií rovněž konfigurovat (např. vytvářet filtry, měnit nastavení detekčních metod, apod.).</w:t>
            </w:r>
          </w:p>
          <w:p w14:paraId="15A3F992" w14:textId="77777777" w:rsidR="00E95655" w:rsidRPr="002F4BFC" w:rsidRDefault="00E95655" w:rsidP="00E95655">
            <w:pPr>
              <w:pStyle w:val="Odrazky"/>
            </w:pPr>
            <w:r w:rsidRPr="002F4BFC">
              <w:t>Události je možné exportovat do formátu CSV pro další zpracování.</w:t>
            </w:r>
          </w:p>
          <w:p w14:paraId="4EAA1979" w14:textId="77777777" w:rsidR="00E95655" w:rsidRPr="002F4BFC" w:rsidRDefault="00E95655" w:rsidP="00E95655">
            <w:pPr>
              <w:pStyle w:val="Odrazky"/>
            </w:pPr>
            <w:r w:rsidRPr="002F4BFC">
              <w:t>Předdefinovaná sada reportů s možností plné konfigurace uživatelem. Reporty dostupné prostřednictvím webového uživatelského rozhraní, ve formátu PDF. Automatická distribuce reportů e-mailem.</w:t>
            </w:r>
          </w:p>
          <w:p w14:paraId="6EA02313" w14:textId="77777777" w:rsidR="00E95655" w:rsidRPr="002F4BFC" w:rsidRDefault="00E95655" w:rsidP="00E95655">
            <w:pPr>
              <w:pStyle w:val="Odrazky"/>
            </w:pPr>
            <w:r w:rsidRPr="002F4BFC">
              <w:t xml:space="preserve">Systém umožňuje interaktivní vizualizaci detekovaných událostí formou grafické reprezentace </w:t>
            </w:r>
            <w:proofErr w:type="spellStart"/>
            <w:r w:rsidRPr="002F4BFC">
              <w:t>flow</w:t>
            </w:r>
            <w:proofErr w:type="spellEnd"/>
            <w:r w:rsidRPr="002F4BFC">
              <w:t xml:space="preserve"> statistik, na základě kterých byla událost rozpoznána.</w:t>
            </w:r>
          </w:p>
          <w:p w14:paraId="106E943B" w14:textId="77777777" w:rsidR="00E95655" w:rsidRPr="002F4BFC" w:rsidRDefault="00E95655" w:rsidP="00E95655">
            <w:pPr>
              <w:pStyle w:val="Odrazky"/>
            </w:pPr>
            <w:r w:rsidRPr="002F4BFC">
              <w:t>Systém nabízí flexibilní uživatelské rozhraní pro vyhledávání událostí dle různých parametrů (typ události, IP adrese původce události, filtr, přiřazení události do kategorie, ID události apod.). Události je možné prezentovat různým způsobem (prostý seznam, agregace dle zdrojů, dle cílů apod.).</w:t>
            </w:r>
          </w:p>
          <w:p w14:paraId="7D394684" w14:textId="77777777" w:rsidR="00E95655" w:rsidRPr="002F4BFC" w:rsidRDefault="00E95655" w:rsidP="00E95655">
            <w:pPr>
              <w:pStyle w:val="Odrazky"/>
            </w:pPr>
            <w:r w:rsidRPr="002F4BFC">
              <w:t>Webové uživatelské rozhraní v českém jazyce. Uživatelsky definovatelný dashboard (konfigurace per uživatel). Vizualizace průběhu provozu s vyznačením detekovaných událostí v závislosti na nastavené závažnosti událostí.</w:t>
            </w:r>
          </w:p>
          <w:p w14:paraId="195320CE" w14:textId="77777777" w:rsidR="00E95655" w:rsidRPr="002F4BFC" w:rsidRDefault="00E95655" w:rsidP="00E95655">
            <w:pPr>
              <w:pStyle w:val="Odrazky"/>
            </w:pPr>
            <w:r w:rsidRPr="002F4BFC">
              <w:t>Plná zákaznická podpora v českém jazyce.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F373E58" w14:textId="77777777" w:rsidR="00E95655" w:rsidRPr="002F4BFC" w:rsidRDefault="00E95655" w:rsidP="00E95655">
            <w:pPr>
              <w:pStyle w:val="Odrazky"/>
              <w:numPr>
                <w:ilvl w:val="0"/>
                <w:numId w:val="0"/>
              </w:numPr>
              <w:ind w:left="720"/>
            </w:pPr>
          </w:p>
        </w:tc>
      </w:tr>
      <w:tr w:rsidR="00E95655" w:rsidRPr="002F4BFC" w14:paraId="7D2FF3E8" w14:textId="1C2D101F" w:rsidTr="1DD338A5">
        <w:tc>
          <w:tcPr>
            <w:tcW w:w="1701" w:type="dxa"/>
            <w:tcBorders>
              <w:top w:val="single" w:sz="4" w:space="0" w:color="000000" w:themeColor="text1"/>
              <w:left w:val="single" w:sz="4" w:space="0" w:color="000000" w:themeColor="text1"/>
              <w:bottom w:val="single" w:sz="4" w:space="0" w:color="000000" w:themeColor="text1"/>
            </w:tcBorders>
          </w:tcPr>
          <w:p w14:paraId="129F772F" w14:textId="77777777" w:rsidR="00E95655" w:rsidRPr="002F4BFC" w:rsidRDefault="00E95655" w:rsidP="00E95655">
            <w:pPr>
              <w:pStyle w:val="Bezmezer"/>
            </w:pPr>
            <w:r w:rsidRPr="002F4BFC">
              <w:lastRenderedPageBreak/>
              <w:t>Implementace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AC1461" w14:textId="77777777" w:rsidR="00E95655" w:rsidRPr="002F4BFC" w:rsidRDefault="00E95655" w:rsidP="00E95655">
            <w:pPr>
              <w:pStyle w:val="Odrazky"/>
            </w:pPr>
            <w:r w:rsidRPr="002F4BFC">
              <w:t xml:space="preserve">Instalace sondy a propojení se sběrnými porty - </w:t>
            </w:r>
            <w:proofErr w:type="spellStart"/>
            <w:r w:rsidRPr="002F4BFC">
              <w:t>flowdata</w:t>
            </w:r>
            <w:proofErr w:type="spellEnd"/>
          </w:p>
          <w:p w14:paraId="0696799A" w14:textId="77777777" w:rsidR="00E95655" w:rsidRPr="002F4BFC" w:rsidRDefault="00E95655" w:rsidP="00E95655">
            <w:pPr>
              <w:pStyle w:val="Odrazky"/>
            </w:pPr>
            <w:r w:rsidRPr="002F4BFC">
              <w:t>Sběr dat, vyhodnocení a analýza provozu</w:t>
            </w:r>
          </w:p>
          <w:p w14:paraId="55C3AA70" w14:textId="77777777" w:rsidR="00E95655" w:rsidRPr="002F4BFC" w:rsidRDefault="00E95655" w:rsidP="00E95655">
            <w:pPr>
              <w:pStyle w:val="Odrazky"/>
            </w:pPr>
            <w:r w:rsidRPr="002F4BFC">
              <w:t xml:space="preserve">Konfigurace bezpečnostních pravidel a </w:t>
            </w:r>
            <w:proofErr w:type="spellStart"/>
            <w:r w:rsidRPr="002F4BFC">
              <w:t>alertů</w:t>
            </w:r>
            <w:proofErr w:type="spellEnd"/>
          </w:p>
          <w:p w14:paraId="4E6E6BF2" w14:textId="77777777" w:rsidR="00E95655" w:rsidRPr="002F4BFC" w:rsidRDefault="00E95655" w:rsidP="00E95655">
            <w:pPr>
              <w:pStyle w:val="Odrazky"/>
            </w:pPr>
            <w:r w:rsidRPr="002F4BFC">
              <w:t>Propojení na dohledové centrum</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7D02EBC" w14:textId="77777777" w:rsidR="00E95655" w:rsidRPr="002F4BFC" w:rsidRDefault="00E95655" w:rsidP="00E95655">
            <w:pPr>
              <w:pStyle w:val="Odrazky"/>
              <w:numPr>
                <w:ilvl w:val="0"/>
                <w:numId w:val="0"/>
              </w:numPr>
              <w:ind w:left="720"/>
            </w:pPr>
          </w:p>
        </w:tc>
      </w:tr>
      <w:tr w:rsidR="00E95655" w:rsidRPr="002F4BFC" w14:paraId="29C58588" w14:textId="14B1BF84" w:rsidTr="1DD338A5">
        <w:tc>
          <w:tcPr>
            <w:tcW w:w="1701" w:type="dxa"/>
            <w:tcBorders>
              <w:top w:val="single" w:sz="4" w:space="0" w:color="000000" w:themeColor="text1"/>
              <w:left w:val="single" w:sz="4" w:space="0" w:color="000000" w:themeColor="text1"/>
              <w:bottom w:val="single" w:sz="4" w:space="0" w:color="000000" w:themeColor="text1"/>
            </w:tcBorders>
          </w:tcPr>
          <w:p w14:paraId="33AD190C" w14:textId="77777777" w:rsidR="00E95655" w:rsidRPr="002F4BFC" w:rsidRDefault="00E95655" w:rsidP="00E95655">
            <w:pPr>
              <w:pStyle w:val="Bezmezer"/>
            </w:pPr>
            <w:r w:rsidRPr="002F4BFC">
              <w:t>Podpora</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6AE50" w14:textId="77777777" w:rsidR="00E95655" w:rsidRPr="002F4BFC" w:rsidRDefault="00E95655" w:rsidP="00E95655">
            <w:pPr>
              <w:pStyle w:val="Odrazky"/>
            </w:pPr>
            <w:r w:rsidRPr="002F4BFC">
              <w:t>Propojení na dohledové centrum zajišťující komplexní monitoring infrastruktury v pracovní dny od 6h do 18h.</w:t>
            </w:r>
          </w:p>
          <w:p w14:paraId="1F79FB72" w14:textId="77777777" w:rsidR="00E95655" w:rsidRPr="002F4BFC" w:rsidRDefault="00E95655" w:rsidP="00E95655">
            <w:pPr>
              <w:pStyle w:val="Odrazky"/>
            </w:pPr>
            <w:r w:rsidRPr="002F4BFC">
              <w:t>Fyzický operátor zajišťující okamžitou komunikaci směrem k servisní podpoře na straně objednavatele, bezpečnostní specialista, garantující správné vyhodnocení bezpečnostní události a garanci následného řešení.</w:t>
            </w:r>
          </w:p>
          <w:p w14:paraId="25B009BA" w14:textId="638EE207" w:rsidR="00E95655" w:rsidRPr="002F4BFC" w:rsidRDefault="00E95655" w:rsidP="00E95655">
            <w:pPr>
              <w:pStyle w:val="Odrazky"/>
            </w:pPr>
            <w:r w:rsidRPr="002F4BFC">
              <w:t>Konzole pro dohled k dispozici 24x7 pro správce na straně objednatele služby</w:t>
            </w:r>
          </w:p>
          <w:p w14:paraId="6D71D8B8" w14:textId="77777777" w:rsidR="00E95655" w:rsidRPr="002F4BFC" w:rsidRDefault="00E95655" w:rsidP="00E95655">
            <w:pPr>
              <w:pStyle w:val="Odrazky"/>
            </w:pPr>
            <w:r w:rsidRPr="002F4BFC">
              <w:t>Automatizované vyhodnocování událostí a korelace událostí</w:t>
            </w:r>
          </w:p>
          <w:p w14:paraId="4393F4DE" w14:textId="77777777" w:rsidR="00E95655" w:rsidRPr="002F4BFC" w:rsidRDefault="00E95655" w:rsidP="00E95655">
            <w:pPr>
              <w:pStyle w:val="Odrazky"/>
            </w:pPr>
            <w:r w:rsidRPr="002F4BFC">
              <w:lastRenderedPageBreak/>
              <w:t>Měsíční zasílání reportů a statistik monitorovaných dat</w:t>
            </w:r>
          </w:p>
          <w:p w14:paraId="1E25C364" w14:textId="77777777" w:rsidR="00E95655" w:rsidRPr="002F4BFC" w:rsidRDefault="00E95655" w:rsidP="00E95655">
            <w:pPr>
              <w:pStyle w:val="Odrazky"/>
            </w:pPr>
            <w:r w:rsidRPr="002F4BFC">
              <w:t>Pravidelná správa a dohled nad provozem monitorovacího zařízení včetně všech provozních i bezpečnostních aktualizací na denní bázi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20CE986" w14:textId="77777777" w:rsidR="00E95655" w:rsidRPr="002F4BFC" w:rsidRDefault="00E95655" w:rsidP="00E95655">
            <w:pPr>
              <w:pStyle w:val="Odrazky"/>
              <w:numPr>
                <w:ilvl w:val="0"/>
                <w:numId w:val="0"/>
              </w:numPr>
              <w:ind w:left="720"/>
            </w:pPr>
          </w:p>
        </w:tc>
      </w:tr>
    </w:tbl>
    <w:p w14:paraId="0DC68276" w14:textId="77777777" w:rsidR="00871AAB" w:rsidRPr="002F4BFC" w:rsidRDefault="00871AAB" w:rsidP="00871AAB"/>
    <w:p w14:paraId="3A48BB8A" w14:textId="77777777" w:rsidR="00940C64" w:rsidRPr="002F4BFC" w:rsidRDefault="00940C64" w:rsidP="00940C64">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Požadavky na záruky</w:t>
      </w:r>
    </w:p>
    <w:p w14:paraId="134F813D" w14:textId="3A44E6A7" w:rsidR="00940C64" w:rsidRPr="002F4BFC" w:rsidRDefault="00940C64" w:rsidP="3894F161">
      <w:pPr>
        <w:spacing w:before="0" w:after="160" w:line="257" w:lineRule="auto"/>
        <w:rPr>
          <w:rFonts w:eastAsia="Verdana" w:cs="Verdana"/>
        </w:rPr>
      </w:pPr>
      <w:r w:rsidRPr="3894F161">
        <w:rPr>
          <w:rFonts w:eastAsia="Verdana" w:cs="Verdana"/>
        </w:rPr>
        <w:t xml:space="preserve">Zadavatel požaduje záruku na veškeré dodané technologie </w:t>
      </w:r>
      <w:r w:rsidR="002F4BFC" w:rsidRPr="3894F161">
        <w:rPr>
          <w:rFonts w:eastAsia="Verdana" w:cs="Verdana"/>
        </w:rPr>
        <w:t xml:space="preserve">(HW a SW) </w:t>
      </w:r>
      <w:r w:rsidRPr="3894F161">
        <w:rPr>
          <w:rFonts w:eastAsia="Verdana" w:cs="Verdana"/>
        </w:rPr>
        <w:t xml:space="preserve">v délce trvání minimálně </w:t>
      </w:r>
      <w:r w:rsidR="7FB5790E" w:rsidRPr="3894F161">
        <w:rPr>
          <w:rFonts w:eastAsia="Verdana" w:cs="Verdana"/>
          <w:b/>
          <w:bCs/>
        </w:rPr>
        <w:t>24</w:t>
      </w:r>
      <w:r w:rsidRPr="3894F161">
        <w:rPr>
          <w:rFonts w:eastAsia="Verdana" w:cs="Verdana"/>
          <w:b/>
          <w:bCs/>
        </w:rPr>
        <w:t xml:space="preserve"> měsíců</w:t>
      </w:r>
      <w:r w:rsidRPr="3894F161">
        <w:rPr>
          <w:rFonts w:eastAsia="Verdana" w:cs="Verdana"/>
        </w:rPr>
        <w:t xml:space="preserve"> od okamžiku předání díla, </w:t>
      </w:r>
      <w:r w:rsidRPr="3894F161">
        <w:rPr>
          <w:rFonts w:eastAsia="Verdana" w:cs="Verdana"/>
          <w:u w:val="single"/>
        </w:rPr>
        <w:t>není-li u konkrétního zařízení či komponenty požadováno jinak v specifikaci ZD</w:t>
      </w:r>
      <w:r w:rsidR="00323BB5" w:rsidRPr="3894F161">
        <w:rPr>
          <w:rFonts w:eastAsia="Verdana" w:cs="Verdana"/>
        </w:rPr>
        <w:t>.</w:t>
      </w:r>
    </w:p>
    <w:p w14:paraId="1CCBA047" w14:textId="77777777" w:rsidR="00940C64" w:rsidRPr="002F4BFC" w:rsidRDefault="00940C64" w:rsidP="00940C64">
      <w:pPr>
        <w:spacing w:before="0" w:after="160" w:line="257" w:lineRule="auto"/>
        <w:rPr>
          <w:rFonts w:eastAsia="Verdana" w:cs="Verdana"/>
          <w:szCs w:val="18"/>
        </w:rPr>
      </w:pPr>
      <w:r w:rsidRPr="002F4BFC">
        <w:rPr>
          <w:rFonts w:eastAsia="Verdana" w:cs="Verdana"/>
          <w:szCs w:val="18"/>
        </w:rPr>
        <w:t xml:space="preserve">Veškeré záruční opravy po dobu záruky budou provedeny bez dalších nákladů pro zadavatele. Veškeré komponenty, náhradní díly a práce, poskytnuté v rámci záruky budou poskytnuty bezplatně.   </w:t>
      </w:r>
    </w:p>
    <w:p w14:paraId="4AD0977D" w14:textId="77777777" w:rsidR="00940C64" w:rsidRPr="002F4BFC" w:rsidRDefault="00940C64" w:rsidP="00940C64">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 xml:space="preserve">Požadavky na technickou podporu </w:t>
      </w:r>
    </w:p>
    <w:p w14:paraId="3F506C21" w14:textId="4A98A73B" w:rsidR="00940C64" w:rsidRPr="002F4BFC" w:rsidRDefault="00940C64" w:rsidP="00940C64">
      <w:pPr>
        <w:spacing w:before="0" w:after="160" w:line="257" w:lineRule="auto"/>
        <w:rPr>
          <w:rFonts w:eastAsia="Verdana" w:cs="Verdana"/>
        </w:rPr>
      </w:pPr>
      <w:r w:rsidRPr="002F4BFC">
        <w:rPr>
          <w:rFonts w:eastAsia="Verdana" w:cs="Verdana"/>
        </w:rPr>
        <w:t xml:space="preserve">Dodavatel nacení i potřebnou technickou podporu - je proces pravidelného udržování, vylepšování a opravování softwarových aplikací po jejich prvotním vývoji a nasazení. Zadavatel v rámci stanovení nabídkové ceny nacení veškerou potřebnou technickou podporu k řádnému provozovaní dodaného řešení. Potřebnou technickou podporu dodavatel nacení po dobu udržitelnosti projektu </w:t>
      </w:r>
      <w:r w:rsidRPr="002F4BFC">
        <w:rPr>
          <w:rFonts w:eastAsia="Verdana" w:cs="Verdana"/>
          <w:u w:val="single"/>
        </w:rPr>
        <w:t>5let</w:t>
      </w:r>
      <w:r w:rsidRPr="002F4BFC">
        <w:rPr>
          <w:rFonts w:eastAsia="Verdana" w:cs="Verdana"/>
        </w:rPr>
        <w:t xml:space="preserve">. Technická podpora bude dle povahy dodaného řešení pokrývat minimálně níže uvedené scénáře: </w:t>
      </w:r>
    </w:p>
    <w:p w14:paraId="0B51000A" w14:textId="07712414" w:rsidR="00940C64" w:rsidRPr="002F4BFC" w:rsidRDefault="00940C64" w:rsidP="00940C64">
      <w:pPr>
        <w:pStyle w:val="Odstavecseseznamem"/>
        <w:numPr>
          <w:ilvl w:val="0"/>
          <w:numId w:val="23"/>
        </w:numPr>
        <w:spacing w:before="0" w:after="160" w:line="257" w:lineRule="auto"/>
        <w:rPr>
          <w:rFonts w:eastAsia="Verdana" w:cs="Verdana"/>
          <w:szCs w:val="18"/>
        </w:rPr>
      </w:pPr>
      <w:r w:rsidRPr="002F4BFC">
        <w:rPr>
          <w:rFonts w:eastAsia="Verdana" w:cs="Verdana"/>
          <w:b/>
          <w:bCs/>
          <w:szCs w:val="18"/>
        </w:rPr>
        <w:t>Technická podpora:</w:t>
      </w:r>
      <w:r w:rsidRPr="002F4BFC">
        <w:rPr>
          <w:rFonts w:eastAsia="Verdana" w:cs="Verdana"/>
          <w:szCs w:val="18"/>
        </w:rPr>
        <w:t xml:space="preserve"> Oprava chyb a problémů, které se objeví po nasazení softwaru. To může zahrnovat opravy bezpečnostních zranitelností, chyb v kódu nebo jiné problémy, které ovlivňují funkčnost softwaru. </w:t>
      </w:r>
    </w:p>
    <w:p w14:paraId="3D7B2F23" w14:textId="77777777" w:rsidR="00940C64" w:rsidRPr="002F4BFC" w:rsidRDefault="00940C64" w:rsidP="00940C64">
      <w:pPr>
        <w:pStyle w:val="Odstavecseseznamem"/>
        <w:numPr>
          <w:ilvl w:val="0"/>
          <w:numId w:val="23"/>
        </w:numPr>
        <w:spacing w:before="0" w:after="160" w:line="257" w:lineRule="auto"/>
        <w:rPr>
          <w:rFonts w:eastAsia="Verdana" w:cs="Verdana"/>
          <w:szCs w:val="18"/>
        </w:rPr>
      </w:pPr>
      <w:r w:rsidRPr="002F4BFC">
        <w:rPr>
          <w:rFonts w:eastAsia="Verdana" w:cs="Verdana"/>
          <w:b/>
          <w:bCs/>
          <w:szCs w:val="18"/>
        </w:rPr>
        <w:t>Nové verze a aktualizace:</w:t>
      </w:r>
      <w:r w:rsidRPr="002F4BFC">
        <w:rPr>
          <w:rFonts w:eastAsia="Verdana" w:cs="Verdana"/>
          <w:szCs w:val="18"/>
        </w:rPr>
        <w:t xml:space="preserve"> Úpravy a změny softwaru, aby zůstal kompatibilní s měnícím se prostředím. To může zahrnovat aktualizace pro nové operační systémy, hardware nebo jiné softwarové závislosti. </w:t>
      </w:r>
    </w:p>
    <w:p w14:paraId="39CC31B3" w14:textId="77777777" w:rsidR="00940C64" w:rsidRPr="002F4BFC" w:rsidRDefault="00940C64" w:rsidP="00940C64">
      <w:pPr>
        <w:pStyle w:val="Odstavecseseznamem"/>
        <w:numPr>
          <w:ilvl w:val="0"/>
          <w:numId w:val="23"/>
        </w:numPr>
        <w:spacing w:before="0" w:after="160" w:line="257" w:lineRule="auto"/>
        <w:rPr>
          <w:rFonts w:eastAsia="Verdana" w:cs="Verdana"/>
          <w:szCs w:val="18"/>
        </w:rPr>
      </w:pPr>
      <w:r w:rsidRPr="002F4BFC">
        <w:rPr>
          <w:rFonts w:eastAsia="Verdana" w:cs="Verdana"/>
          <w:b/>
          <w:bCs/>
          <w:szCs w:val="18"/>
        </w:rPr>
        <w:t>Optimalizace provozu:</w:t>
      </w:r>
      <w:r w:rsidRPr="002F4BFC">
        <w:rPr>
          <w:rFonts w:eastAsia="Verdana" w:cs="Verdana"/>
          <w:szCs w:val="18"/>
        </w:rPr>
        <w:t xml:space="preserve"> Vylepšení softwaru za účelem zvýšení jeho výkonu nebo použitelnosti. To může zahrnovat optimalizaci kódu, zlepšení uživatelského rozhraní nebo zavádění nových funkcí. </w:t>
      </w:r>
    </w:p>
    <w:p w14:paraId="699B6DA7" w14:textId="77777777" w:rsidR="00940C64" w:rsidRPr="002F4BFC" w:rsidRDefault="00940C64" w:rsidP="00940C64">
      <w:pPr>
        <w:spacing w:before="0" w:after="160" w:line="257" w:lineRule="auto"/>
        <w:rPr>
          <w:rFonts w:eastAsia="Verdana" w:cs="Verdana"/>
        </w:rPr>
      </w:pPr>
      <w:r w:rsidRPr="002F4BFC">
        <w:rPr>
          <w:rFonts w:eastAsia="Verdana" w:cs="Verdana"/>
        </w:rPr>
        <w:t>Údržba softwaru je klíčová pro zajištění, že software zůstane funkční, bezpečný a relevantní i po dlouhou dobu po jeho původním nasazení.</w:t>
      </w:r>
    </w:p>
    <w:p w14:paraId="0ACA8067" w14:textId="77777777" w:rsidR="00940C64" w:rsidRPr="002F4BFC" w:rsidRDefault="00940C64" w:rsidP="00940C64">
      <w:pPr>
        <w:spacing w:before="0" w:after="160" w:line="257" w:lineRule="auto"/>
        <w:rPr>
          <w:rFonts w:eastAsia="Verdana" w:cs="Verdana"/>
        </w:rPr>
      </w:pPr>
    </w:p>
    <w:p w14:paraId="15ACB601" w14:textId="77777777" w:rsidR="00940C64" w:rsidRPr="002F4BFC" w:rsidRDefault="00940C64" w:rsidP="00940C64">
      <w:pPr>
        <w:spacing w:before="0" w:after="160" w:line="257" w:lineRule="auto"/>
        <w:rPr>
          <w:rFonts w:eastAsia="Verdana" w:cs="Verdana"/>
          <w:b/>
          <w:bCs/>
        </w:rPr>
      </w:pPr>
      <w:r w:rsidRPr="002F4BFC">
        <w:rPr>
          <w:rFonts w:eastAsia="Verdana" w:cs="Verdana"/>
          <w:b/>
          <w:bCs/>
          <w:szCs w:val="18"/>
        </w:rPr>
        <w:t>Garantovaná doba reakce Poskytovatele od nahlášení požadavku na poskytnutí technické podpory</w:t>
      </w:r>
    </w:p>
    <w:p w14:paraId="7D320494" w14:textId="77777777" w:rsidR="00863707" w:rsidRPr="002F4BFC" w:rsidRDefault="00863707" w:rsidP="00863707">
      <w:pPr>
        <w:pStyle w:val="Odstavecseseznamem"/>
        <w:numPr>
          <w:ilvl w:val="0"/>
          <w:numId w:val="57"/>
        </w:numPr>
      </w:pPr>
      <w:r w:rsidRPr="002F4BFC">
        <w:t>Služba je poskytována Pracovníky Poskytovatele v okamžiku, kdy dojde k zadání Požadavku.</w:t>
      </w:r>
    </w:p>
    <w:p w14:paraId="02E6971B" w14:textId="77777777" w:rsidR="00863707" w:rsidRPr="00830F1F" w:rsidRDefault="00863707" w:rsidP="00863707">
      <w:pPr>
        <w:pStyle w:val="Odstavecseseznamem"/>
        <w:numPr>
          <w:ilvl w:val="0"/>
          <w:numId w:val="57"/>
        </w:numPr>
        <w:spacing w:before="0" w:after="160" w:line="257" w:lineRule="auto"/>
        <w:rPr>
          <w:rFonts w:eastAsia="Verdana" w:cs="Verdana"/>
          <w:szCs w:val="18"/>
        </w:rPr>
      </w:pPr>
      <w:r>
        <w:t xml:space="preserve">Obsahem této služby je reakce Poskytovatele na Požadavky dle jejich priority a zahájení řešení v rámci </w:t>
      </w:r>
      <w:r w:rsidRPr="005B6FD0">
        <w:rPr>
          <w:b/>
          <w:bCs/>
        </w:rPr>
        <w:t xml:space="preserve">Servisního kalendáře, tj. </w:t>
      </w:r>
      <w:r w:rsidRPr="005B6FD0">
        <w:rPr>
          <w:rFonts w:eastAsia="Verdana" w:cs="Verdana"/>
          <w:b/>
          <w:bCs/>
        </w:rPr>
        <w:t>pracovní dny od 7:00 do 17:00</w:t>
      </w:r>
      <w:r w:rsidRPr="00F8785D">
        <w:rPr>
          <w:rFonts w:eastAsia="Verdana" w:cs="Verdana"/>
        </w:rPr>
        <w:t xml:space="preserve">. </w:t>
      </w:r>
    </w:p>
    <w:p w14:paraId="633FABAA" w14:textId="77777777" w:rsidR="00863707" w:rsidRPr="005B6FD0" w:rsidRDefault="00863707" w:rsidP="00863707">
      <w:pPr>
        <w:pStyle w:val="Odstavecseseznamem"/>
        <w:numPr>
          <w:ilvl w:val="1"/>
          <w:numId w:val="57"/>
        </w:numPr>
        <w:spacing w:before="0" w:after="160" w:line="257" w:lineRule="auto"/>
        <w:rPr>
          <w:rFonts w:eastAsia="Verdana" w:cs="Verdana"/>
          <w:szCs w:val="18"/>
        </w:rPr>
      </w:pPr>
      <w:r w:rsidRPr="005B6FD0">
        <w:t xml:space="preserve">Je-li požadavek nahlášen mimo pracovní dobu, je počátkem uvedené doby 7:00 hodin nejbližšího pracovního dne. </w:t>
      </w:r>
    </w:p>
    <w:p w14:paraId="1CA99631" w14:textId="77777777" w:rsidR="00863707" w:rsidRPr="002350E7" w:rsidRDefault="00863707" w:rsidP="00863707">
      <w:pPr>
        <w:pStyle w:val="Odstavecseseznamem"/>
        <w:numPr>
          <w:ilvl w:val="1"/>
          <w:numId w:val="57"/>
        </w:numPr>
        <w:spacing w:before="0" w:after="160" w:line="257" w:lineRule="auto"/>
      </w:pPr>
      <w:r w:rsidRPr="002350E7">
        <w:t xml:space="preserve">Dodavatel je povinen zahájit řešení požadavku bezodkladně, nejpozději však do níže uvedených časů, viz tabulka Klasifikace požadavku a stavů. </w:t>
      </w:r>
    </w:p>
    <w:p w14:paraId="30F3A2D4" w14:textId="77777777" w:rsidR="00863707" w:rsidRPr="00662A38" w:rsidRDefault="00863707" w:rsidP="00863707">
      <w:pPr>
        <w:pStyle w:val="Odstavecseseznamem"/>
        <w:numPr>
          <w:ilvl w:val="0"/>
          <w:numId w:val="57"/>
        </w:numPr>
        <w:rPr>
          <w:rFonts w:cstheme="minorHAnsi"/>
        </w:rPr>
      </w:pPr>
      <w:r w:rsidRPr="00662A38">
        <w:rPr>
          <w:rFonts w:cstheme="minorHAnsi"/>
        </w:rPr>
        <w:t>Požadavek na provedení této služby zadávají Kontaktní osoby Objednatele nebo Poskytovatele zadáním Požadavku na Helpdesk Poskytovatele.</w:t>
      </w:r>
    </w:p>
    <w:p w14:paraId="0DBA6E5E" w14:textId="77777777" w:rsidR="00863707" w:rsidRPr="00303759" w:rsidRDefault="00863707" w:rsidP="00863707">
      <w:pPr>
        <w:pStyle w:val="Odstavecseseznamem"/>
        <w:numPr>
          <w:ilvl w:val="0"/>
          <w:numId w:val="57"/>
        </w:numPr>
        <w:rPr>
          <w:rFonts w:cstheme="minorHAnsi"/>
        </w:rPr>
      </w:pPr>
      <w:r w:rsidRPr="00303759">
        <w:rPr>
          <w:rFonts w:cstheme="minorHAnsi"/>
        </w:rPr>
        <w:t xml:space="preserve">Zahájení řešení je primárně poskytováno Vzdáleným připojením pracovníka Poskytovatele. Pokud to technická povaha řešení Požadavku vyžaduje, bude realizován fyzický zásah pracovníka Poskytovatele v místě technologických center města Kroměříže, přesné místo bude vždy specifikováno v zadaném požadavku. </w:t>
      </w:r>
    </w:p>
    <w:p w14:paraId="44AD67FF" w14:textId="77777777" w:rsidR="00940C64" w:rsidRDefault="00940C64" w:rsidP="00940C64">
      <w:pPr>
        <w:rPr>
          <w:rFonts w:cstheme="minorHAnsi"/>
        </w:rPr>
      </w:pPr>
    </w:p>
    <w:p w14:paraId="53E7242A" w14:textId="77777777" w:rsidR="008062B6" w:rsidRPr="002F4BFC" w:rsidRDefault="008062B6" w:rsidP="00940C64">
      <w:pPr>
        <w:rPr>
          <w:rFonts w:cstheme="minorHAnsi"/>
        </w:rPr>
      </w:pPr>
    </w:p>
    <w:p w14:paraId="4B7B7495" w14:textId="77777777" w:rsidR="00940C64" w:rsidRPr="002F4BFC" w:rsidRDefault="00940C64" w:rsidP="00940C64">
      <w:pPr>
        <w:rPr>
          <w:rFonts w:cstheme="minorHAnsi"/>
          <w:b/>
        </w:rPr>
      </w:pPr>
      <w:r w:rsidRPr="002F4BFC">
        <w:rPr>
          <w:rFonts w:cstheme="minorHAnsi"/>
          <w:b/>
        </w:rPr>
        <w:lastRenderedPageBreak/>
        <w:t>Klasifikace požadavku a stavů</w:t>
      </w:r>
    </w:p>
    <w:tbl>
      <w:tblPr>
        <w:tblStyle w:val="Mkatabulky"/>
        <w:tblW w:w="0" w:type="auto"/>
        <w:tblLook w:val="04A0" w:firstRow="1" w:lastRow="0" w:firstColumn="1" w:lastColumn="0" w:noHBand="0" w:noVBand="1"/>
      </w:tblPr>
      <w:tblGrid>
        <w:gridCol w:w="2745"/>
        <w:gridCol w:w="2363"/>
        <w:gridCol w:w="2199"/>
        <w:gridCol w:w="1755"/>
      </w:tblGrid>
      <w:tr w:rsidR="00940C64" w:rsidRPr="002F4BFC" w14:paraId="4F86D18F" w14:textId="77777777" w:rsidTr="004C3D8F">
        <w:tc>
          <w:tcPr>
            <w:tcW w:w="2745" w:type="dxa"/>
          </w:tcPr>
          <w:p w14:paraId="5A3454E4" w14:textId="77777777" w:rsidR="00940C64" w:rsidRPr="002F4BFC" w:rsidRDefault="00940C64" w:rsidP="004C3D8F">
            <w:pPr>
              <w:rPr>
                <w:rFonts w:cstheme="minorHAnsi"/>
                <w:b/>
              </w:rPr>
            </w:pPr>
            <w:r w:rsidRPr="002F4BFC">
              <w:rPr>
                <w:rFonts w:cstheme="minorHAnsi"/>
                <w:b/>
              </w:rPr>
              <w:t>Klasifikace</w:t>
            </w:r>
          </w:p>
        </w:tc>
        <w:tc>
          <w:tcPr>
            <w:tcW w:w="2363" w:type="dxa"/>
          </w:tcPr>
          <w:p w14:paraId="24A983B9" w14:textId="77777777" w:rsidR="00940C64" w:rsidRPr="002F4BFC" w:rsidRDefault="00940C64" w:rsidP="004C3D8F">
            <w:pPr>
              <w:rPr>
                <w:rFonts w:cstheme="minorHAnsi"/>
                <w:b/>
              </w:rPr>
            </w:pPr>
            <w:r w:rsidRPr="002F4BFC">
              <w:rPr>
                <w:rFonts w:cstheme="minorHAnsi"/>
                <w:b/>
              </w:rPr>
              <w:t>Definice</w:t>
            </w:r>
          </w:p>
        </w:tc>
        <w:tc>
          <w:tcPr>
            <w:tcW w:w="2199" w:type="dxa"/>
          </w:tcPr>
          <w:p w14:paraId="162F2255" w14:textId="77777777" w:rsidR="00940C64" w:rsidRPr="002F4BFC" w:rsidRDefault="00940C64" w:rsidP="004C3D8F">
            <w:pPr>
              <w:rPr>
                <w:rFonts w:cstheme="minorHAnsi"/>
                <w:b/>
              </w:rPr>
            </w:pPr>
            <w:r w:rsidRPr="002F4BFC">
              <w:rPr>
                <w:rFonts w:cstheme="minorHAnsi"/>
                <w:b/>
              </w:rPr>
              <w:t>SLA zahájení řešení</w:t>
            </w:r>
          </w:p>
        </w:tc>
        <w:tc>
          <w:tcPr>
            <w:tcW w:w="1755" w:type="dxa"/>
          </w:tcPr>
          <w:p w14:paraId="2944CD5A" w14:textId="77777777" w:rsidR="00940C64" w:rsidRPr="002F4BFC" w:rsidRDefault="00940C64" w:rsidP="004C3D8F">
            <w:pPr>
              <w:rPr>
                <w:rFonts w:cstheme="minorHAnsi"/>
                <w:b/>
              </w:rPr>
            </w:pPr>
            <w:r w:rsidRPr="002F4BFC">
              <w:rPr>
                <w:rFonts w:cstheme="minorHAnsi"/>
                <w:b/>
              </w:rPr>
              <w:t xml:space="preserve">Předpokládané vyřešení požadavku </w:t>
            </w:r>
          </w:p>
        </w:tc>
      </w:tr>
      <w:tr w:rsidR="00940C64" w:rsidRPr="002F4BFC" w14:paraId="7BEC399B" w14:textId="77777777" w:rsidTr="004C3D8F">
        <w:tc>
          <w:tcPr>
            <w:tcW w:w="2745" w:type="dxa"/>
          </w:tcPr>
          <w:p w14:paraId="022228F4"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Nahlášení požadavku</w:t>
            </w:r>
          </w:p>
        </w:tc>
        <w:tc>
          <w:tcPr>
            <w:tcW w:w="2363" w:type="dxa"/>
          </w:tcPr>
          <w:p w14:paraId="7389CF7C" w14:textId="77777777" w:rsidR="00940C64" w:rsidRPr="002F4BFC" w:rsidRDefault="00940C64" w:rsidP="004C3D8F">
            <w:pPr>
              <w:rPr>
                <w:rFonts w:cstheme="minorHAnsi"/>
              </w:rPr>
            </w:pPr>
            <w:r w:rsidRPr="002F4BFC">
              <w:rPr>
                <w:rFonts w:cstheme="minorHAnsi"/>
              </w:rPr>
              <w:t>Potvrzení přijetí nahlášeného požadavku jedním z výše uvedených způsobů hlášení požadavku.</w:t>
            </w:r>
          </w:p>
        </w:tc>
        <w:tc>
          <w:tcPr>
            <w:tcW w:w="2199" w:type="dxa"/>
          </w:tcPr>
          <w:p w14:paraId="08E9C6C2" w14:textId="77777777" w:rsidR="00940C64" w:rsidRPr="002F4BFC" w:rsidRDefault="00940C64" w:rsidP="004C3D8F">
            <w:pPr>
              <w:rPr>
                <w:rFonts w:cstheme="minorHAnsi"/>
              </w:rPr>
            </w:pPr>
            <w:r w:rsidRPr="002F4BFC">
              <w:rPr>
                <w:rFonts w:cstheme="minorHAnsi"/>
              </w:rPr>
              <w:t>Nejpozději do 15 minut</w:t>
            </w:r>
          </w:p>
        </w:tc>
        <w:tc>
          <w:tcPr>
            <w:tcW w:w="1755" w:type="dxa"/>
          </w:tcPr>
          <w:p w14:paraId="0B7AAA84" w14:textId="77777777" w:rsidR="00940C64" w:rsidRPr="002F4BFC" w:rsidRDefault="00940C64" w:rsidP="004C3D8F">
            <w:pPr>
              <w:rPr>
                <w:rFonts w:cstheme="minorHAnsi"/>
              </w:rPr>
            </w:pPr>
            <w:r w:rsidRPr="002F4BFC">
              <w:rPr>
                <w:rFonts w:cstheme="minorHAnsi"/>
              </w:rPr>
              <w:t>Není specifikováno</w:t>
            </w:r>
          </w:p>
        </w:tc>
      </w:tr>
      <w:tr w:rsidR="00940C64" w:rsidRPr="002F4BFC" w14:paraId="59DE97E3" w14:textId="77777777" w:rsidTr="004C3D8F">
        <w:tc>
          <w:tcPr>
            <w:tcW w:w="2745" w:type="dxa"/>
          </w:tcPr>
          <w:p w14:paraId="306ADD3B"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Kritický požadavek (A)</w:t>
            </w:r>
          </w:p>
        </w:tc>
        <w:tc>
          <w:tcPr>
            <w:tcW w:w="2363" w:type="dxa"/>
          </w:tcPr>
          <w:p w14:paraId="0EB5E5E5" w14:textId="77777777" w:rsidR="00940C64" w:rsidRPr="002F4BFC" w:rsidRDefault="00940C64" w:rsidP="004C3D8F">
            <w:pPr>
              <w:rPr>
                <w:rFonts w:cstheme="minorHAnsi"/>
              </w:rPr>
            </w:pPr>
            <w:r w:rsidRPr="002F4BFC">
              <w:rPr>
                <w:rFonts w:cstheme="minorHAnsi"/>
                <w:color w:val="000000"/>
              </w:rPr>
              <w:t>Události, které znemožňují přístup ke službám a datům poskytovaných Prvky IT, nebo jejich využívání, vážně ovlivňují plnění termínů nebo ziskovost, případně mají vliv na většinu uživatelů a služeb.</w:t>
            </w:r>
          </w:p>
        </w:tc>
        <w:tc>
          <w:tcPr>
            <w:tcW w:w="2199" w:type="dxa"/>
          </w:tcPr>
          <w:p w14:paraId="73414446" w14:textId="17713215" w:rsidR="00940C64" w:rsidRPr="002F4BFC" w:rsidRDefault="00940C64" w:rsidP="004C3D8F">
            <w:r w:rsidRPr="002F4BFC">
              <w:t xml:space="preserve">Nejpozději do </w:t>
            </w:r>
            <w:r w:rsidR="004B0221">
              <w:t>6</w:t>
            </w:r>
            <w:r w:rsidR="004B0221" w:rsidRPr="002F4BFC">
              <w:t xml:space="preserve"> </w:t>
            </w:r>
            <w:r w:rsidRPr="002F4BFC">
              <w:t>hodiny od nahlášení požadavku</w:t>
            </w:r>
            <w:r w:rsidRPr="002F4BFC">
              <w:rPr>
                <w:rFonts w:cstheme="minorHAnsi"/>
              </w:rPr>
              <w:t xml:space="preserve"> v rámci Servisního kalendáře</w:t>
            </w:r>
          </w:p>
        </w:tc>
        <w:tc>
          <w:tcPr>
            <w:tcW w:w="1755" w:type="dxa"/>
          </w:tcPr>
          <w:p w14:paraId="29E53993" w14:textId="5BE6515B" w:rsidR="00940C64" w:rsidRPr="002F4BFC" w:rsidRDefault="00940C64" w:rsidP="004C3D8F">
            <w:r w:rsidRPr="002F4BFC">
              <w:t xml:space="preserve">Do </w:t>
            </w:r>
            <w:r w:rsidR="004B0221">
              <w:t>12</w:t>
            </w:r>
            <w:r w:rsidR="004B0221" w:rsidRPr="002F4BFC">
              <w:t xml:space="preserve"> </w:t>
            </w:r>
            <w:r w:rsidRPr="002F4BFC">
              <w:t xml:space="preserve">hodin od zahájení řešení, dle servisního kalendáře </w:t>
            </w:r>
          </w:p>
        </w:tc>
      </w:tr>
      <w:tr w:rsidR="00940C64" w:rsidRPr="002F4BFC" w14:paraId="1BB06B58" w14:textId="77777777" w:rsidTr="004C3D8F">
        <w:tc>
          <w:tcPr>
            <w:tcW w:w="2745" w:type="dxa"/>
          </w:tcPr>
          <w:p w14:paraId="4B75D75A"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Závažný požadavek (B)</w:t>
            </w:r>
          </w:p>
        </w:tc>
        <w:tc>
          <w:tcPr>
            <w:tcW w:w="2363" w:type="dxa"/>
          </w:tcPr>
          <w:p w14:paraId="02D36327" w14:textId="77777777" w:rsidR="00940C64" w:rsidRPr="002F4BFC" w:rsidRDefault="00940C64" w:rsidP="004C3D8F">
            <w:pPr>
              <w:rPr>
                <w:rFonts w:cstheme="minorHAnsi"/>
              </w:rPr>
            </w:pPr>
            <w:r w:rsidRPr="002F4BFC">
              <w:rPr>
                <w:rFonts w:cstheme="minorHAnsi"/>
                <w:color w:val="000000"/>
              </w:rPr>
              <w:t>Události, které významným způsobem degradují, nebo silně omezují funkcionalitu nebo službu Prvku IT, ale existuje náhradní řešení (činnost pokračuje v omezeném provozu).</w:t>
            </w:r>
          </w:p>
        </w:tc>
        <w:tc>
          <w:tcPr>
            <w:tcW w:w="2199" w:type="dxa"/>
          </w:tcPr>
          <w:p w14:paraId="028F7F47" w14:textId="0CFE8B8A" w:rsidR="00940C64" w:rsidRPr="002F4BFC" w:rsidRDefault="00940C64" w:rsidP="004C3D8F">
            <w:pPr>
              <w:rPr>
                <w:rFonts w:cstheme="minorHAnsi"/>
              </w:rPr>
            </w:pPr>
            <w:r w:rsidRPr="002F4BFC">
              <w:rPr>
                <w:rFonts w:cstheme="minorHAnsi"/>
              </w:rPr>
              <w:t xml:space="preserve">Nejpozději do </w:t>
            </w:r>
            <w:r w:rsidR="006B0F3F">
              <w:rPr>
                <w:rFonts w:cstheme="minorHAnsi"/>
              </w:rPr>
              <w:t>10</w:t>
            </w:r>
            <w:r w:rsidR="006B0F3F" w:rsidRPr="002F4BFC">
              <w:rPr>
                <w:rFonts w:cstheme="minorHAnsi"/>
              </w:rPr>
              <w:t xml:space="preserve"> </w:t>
            </w:r>
            <w:r w:rsidRPr="002F4BFC">
              <w:rPr>
                <w:rFonts w:cstheme="minorHAnsi"/>
              </w:rPr>
              <w:t>hodin od nahlášení požadavku v rámci Servisního kalendáře</w:t>
            </w:r>
          </w:p>
        </w:tc>
        <w:tc>
          <w:tcPr>
            <w:tcW w:w="1755" w:type="dxa"/>
          </w:tcPr>
          <w:p w14:paraId="56126B6F" w14:textId="00C91BFE" w:rsidR="00940C64" w:rsidRPr="002F4BFC" w:rsidRDefault="00940C64" w:rsidP="004C3D8F">
            <w:pPr>
              <w:rPr>
                <w:rFonts w:cstheme="minorHAnsi"/>
              </w:rPr>
            </w:pPr>
            <w:r w:rsidRPr="002F4BFC">
              <w:t xml:space="preserve">Do </w:t>
            </w:r>
            <w:r w:rsidR="006B0F3F">
              <w:t>24</w:t>
            </w:r>
            <w:r w:rsidR="006B0F3F" w:rsidRPr="002F4BFC">
              <w:t xml:space="preserve"> </w:t>
            </w:r>
            <w:r w:rsidRPr="002F4BFC">
              <w:t>hodin od zahájení řešení, dle servisního kalendáře</w:t>
            </w:r>
          </w:p>
        </w:tc>
      </w:tr>
      <w:tr w:rsidR="00940C64" w:rsidRPr="002F4BFC" w14:paraId="332DB828" w14:textId="77777777" w:rsidTr="004C3D8F">
        <w:tc>
          <w:tcPr>
            <w:tcW w:w="2745" w:type="dxa"/>
          </w:tcPr>
          <w:p w14:paraId="5A12E1FD"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Ostatní požadavky (C)</w:t>
            </w:r>
          </w:p>
        </w:tc>
        <w:tc>
          <w:tcPr>
            <w:tcW w:w="2363" w:type="dxa"/>
          </w:tcPr>
          <w:p w14:paraId="21748AA4" w14:textId="77777777" w:rsidR="00940C64" w:rsidRPr="002F4BFC" w:rsidRDefault="00940C64" w:rsidP="004C3D8F">
            <w:pPr>
              <w:rPr>
                <w:rFonts w:cstheme="minorHAnsi"/>
                <w:color w:val="000000"/>
              </w:rPr>
            </w:pPr>
            <w:r w:rsidRPr="002F4BFC">
              <w:rPr>
                <w:rFonts w:cstheme="minorHAnsi"/>
                <w:color w:val="000000"/>
              </w:rPr>
              <w:t>Všechny ostatní požadavky, neomezující řádné používání Informačního systému, které tvoří Prvky IT.</w:t>
            </w:r>
          </w:p>
        </w:tc>
        <w:tc>
          <w:tcPr>
            <w:tcW w:w="2199" w:type="dxa"/>
          </w:tcPr>
          <w:p w14:paraId="48E9FD31" w14:textId="0E96D065" w:rsidR="00940C64" w:rsidRPr="002F4BFC" w:rsidRDefault="006B0F3F" w:rsidP="004C3D8F">
            <w:pPr>
              <w:rPr>
                <w:rFonts w:cstheme="minorHAnsi"/>
              </w:rPr>
            </w:pPr>
            <w:r w:rsidRPr="002F4BFC">
              <w:rPr>
                <w:rFonts w:cstheme="minorHAnsi"/>
              </w:rPr>
              <w:t xml:space="preserve">Nejpozději do </w:t>
            </w:r>
            <w:r>
              <w:rPr>
                <w:rFonts w:cstheme="minorHAnsi"/>
              </w:rPr>
              <w:t>14</w:t>
            </w:r>
            <w:r w:rsidRPr="002F4BFC">
              <w:rPr>
                <w:rFonts w:cstheme="minorHAnsi"/>
              </w:rPr>
              <w:t xml:space="preserve"> hodin od nahlášení požadavku v rámci Servisního kalendáře</w:t>
            </w:r>
            <w:r w:rsidRPr="002F4BFC" w:rsidDel="006B0F3F">
              <w:rPr>
                <w:rFonts w:cstheme="minorHAnsi"/>
              </w:rPr>
              <w:t xml:space="preserve"> </w:t>
            </w:r>
          </w:p>
        </w:tc>
        <w:tc>
          <w:tcPr>
            <w:tcW w:w="1755" w:type="dxa"/>
          </w:tcPr>
          <w:p w14:paraId="53A31A1D" w14:textId="77777777" w:rsidR="00940C64" w:rsidRPr="002F4BFC" w:rsidRDefault="00940C64" w:rsidP="004C3D8F">
            <w:pPr>
              <w:rPr>
                <w:rFonts w:cstheme="minorHAnsi"/>
              </w:rPr>
            </w:pPr>
            <w:r w:rsidRPr="002F4BFC">
              <w:t>Do 32 hodin od zahájení řešení, dle servisního kalendáře</w:t>
            </w:r>
          </w:p>
        </w:tc>
      </w:tr>
      <w:tr w:rsidR="00940C64" w:rsidRPr="002F4BFC" w14:paraId="7451EAF0" w14:textId="77777777" w:rsidTr="004C3D8F">
        <w:tc>
          <w:tcPr>
            <w:tcW w:w="2745" w:type="dxa"/>
          </w:tcPr>
          <w:p w14:paraId="7BFEA667"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Změnové požadavky</w:t>
            </w:r>
          </w:p>
        </w:tc>
        <w:tc>
          <w:tcPr>
            <w:tcW w:w="2363" w:type="dxa"/>
          </w:tcPr>
          <w:p w14:paraId="7342AF62" w14:textId="77777777" w:rsidR="00940C64" w:rsidRPr="002F4BFC" w:rsidRDefault="00940C64" w:rsidP="004C3D8F">
            <w:pPr>
              <w:rPr>
                <w:rFonts w:cstheme="minorHAnsi"/>
                <w:color w:val="000000"/>
              </w:rPr>
            </w:pPr>
            <w:r w:rsidRPr="002F4BFC">
              <w:rPr>
                <w:rFonts w:cstheme="minorHAnsi"/>
                <w:color w:val="000000"/>
              </w:rPr>
              <w:t>Součinnost při implementaci změn a činnostech při nasazovaní nových prvků IT či jejich částí.</w:t>
            </w:r>
          </w:p>
        </w:tc>
        <w:tc>
          <w:tcPr>
            <w:tcW w:w="2199" w:type="dxa"/>
          </w:tcPr>
          <w:p w14:paraId="604F2714" w14:textId="77777777" w:rsidR="00940C64" w:rsidRPr="002F4BFC" w:rsidRDefault="00940C64" w:rsidP="004C3D8F">
            <w:pPr>
              <w:rPr>
                <w:rFonts w:cstheme="minorHAnsi"/>
              </w:rPr>
            </w:pPr>
            <w:r w:rsidRPr="002F4BFC">
              <w:rPr>
                <w:rFonts w:cstheme="minorHAnsi"/>
              </w:rPr>
              <w:t>Nejpozději do 7 pracovních dní</w:t>
            </w:r>
          </w:p>
        </w:tc>
        <w:tc>
          <w:tcPr>
            <w:tcW w:w="1755" w:type="dxa"/>
          </w:tcPr>
          <w:p w14:paraId="579B1A6F" w14:textId="77777777" w:rsidR="00940C64" w:rsidRPr="002F4BFC" w:rsidRDefault="00940C64" w:rsidP="004C3D8F">
            <w:pPr>
              <w:rPr>
                <w:rFonts w:cstheme="minorHAnsi"/>
              </w:rPr>
            </w:pPr>
            <w:r w:rsidRPr="002F4BFC">
              <w:rPr>
                <w:rFonts w:cstheme="minorHAnsi"/>
              </w:rPr>
              <w:t>Stanoveno dohodou</w:t>
            </w:r>
          </w:p>
        </w:tc>
      </w:tr>
      <w:tr w:rsidR="00940C64" w:rsidRPr="002F4BFC" w14:paraId="1CC75D1E" w14:textId="77777777" w:rsidTr="004C3D8F">
        <w:tc>
          <w:tcPr>
            <w:tcW w:w="2745" w:type="dxa"/>
          </w:tcPr>
          <w:p w14:paraId="05AEF87F"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Konzultace a návrh řešení, programátorské práce</w:t>
            </w:r>
          </w:p>
        </w:tc>
        <w:tc>
          <w:tcPr>
            <w:tcW w:w="2363" w:type="dxa"/>
          </w:tcPr>
          <w:p w14:paraId="247FC4A1" w14:textId="77777777" w:rsidR="00940C64" w:rsidRPr="002F4BFC" w:rsidRDefault="00940C64" w:rsidP="004C3D8F">
            <w:pPr>
              <w:rPr>
                <w:rFonts w:cstheme="minorHAnsi"/>
                <w:color w:val="000000"/>
              </w:rPr>
            </w:pPr>
            <w:r w:rsidRPr="002F4BFC">
              <w:rPr>
                <w:rFonts w:cstheme="minorHAnsi"/>
                <w:color w:val="000000"/>
              </w:rPr>
              <w:t>Konzultace při řešení problémů nebo při úpravách prvků IT.</w:t>
            </w:r>
          </w:p>
        </w:tc>
        <w:tc>
          <w:tcPr>
            <w:tcW w:w="2199" w:type="dxa"/>
          </w:tcPr>
          <w:p w14:paraId="54A71992" w14:textId="77777777" w:rsidR="00940C64" w:rsidRPr="002F4BFC" w:rsidRDefault="00940C64" w:rsidP="004C3D8F">
            <w:pPr>
              <w:rPr>
                <w:rFonts w:cstheme="minorHAnsi"/>
              </w:rPr>
            </w:pPr>
            <w:r w:rsidRPr="002F4BFC">
              <w:rPr>
                <w:rFonts w:cstheme="minorHAnsi"/>
              </w:rPr>
              <w:t xml:space="preserve">Nejpozději do 5 pracovních dní </w:t>
            </w:r>
          </w:p>
        </w:tc>
        <w:tc>
          <w:tcPr>
            <w:tcW w:w="1755" w:type="dxa"/>
          </w:tcPr>
          <w:p w14:paraId="298CE203" w14:textId="77777777" w:rsidR="00940C64" w:rsidRPr="002F4BFC" w:rsidRDefault="00940C64" w:rsidP="004C3D8F">
            <w:pPr>
              <w:rPr>
                <w:rFonts w:cstheme="minorHAnsi"/>
              </w:rPr>
            </w:pPr>
            <w:r w:rsidRPr="002F4BFC">
              <w:rPr>
                <w:rFonts w:cstheme="minorHAnsi"/>
              </w:rPr>
              <w:t>Stanoveno dohodou</w:t>
            </w:r>
          </w:p>
        </w:tc>
      </w:tr>
    </w:tbl>
    <w:p w14:paraId="274BFB14" w14:textId="77777777" w:rsidR="00940C64" w:rsidRPr="002F4BFC" w:rsidRDefault="00940C64" w:rsidP="00940C64"/>
    <w:p w14:paraId="6613C0C5" w14:textId="26EAEA69" w:rsidR="009C3105" w:rsidRPr="002F4BFC" w:rsidRDefault="00940C64" w:rsidP="008062B6">
      <w:pPr>
        <w:spacing w:before="0" w:after="160" w:line="257" w:lineRule="auto"/>
        <w:rPr>
          <w:rFonts w:eastAsiaTheme="majorEastAsia" w:cstheme="majorBidi"/>
          <w:color w:val="002170"/>
          <w:sz w:val="32"/>
          <w:szCs w:val="32"/>
        </w:rPr>
      </w:pPr>
      <w:r w:rsidRPr="002F4BFC">
        <w:rPr>
          <w:rFonts w:eastAsia="Verdana" w:cs="Verdana"/>
        </w:rPr>
        <w:t xml:space="preserve">Pro případ, že bude zadavatel požadovat služby rozšířené technické podpory podle písmena e) a f), budou tyto služby vyúčtovány po skončení kalendářního měsíce, ve kterém byly čerpány, v hodinové sazbě uvedené v Kalkulaci ceny, dle skutečně realizovaných hodin rozšířené servisní podpory. Předpokládaný rozsah služeb rozšířené technické podpory pro účely přípravy nabídky je </w:t>
      </w:r>
      <w:r w:rsidRPr="002F4BFC">
        <w:rPr>
          <w:rFonts w:eastAsia="Verdana" w:cs="Verdana"/>
          <w:u w:val="single"/>
        </w:rPr>
        <w:t>100 hodin / na 5 let</w:t>
      </w:r>
      <w:r w:rsidRPr="002F4BFC">
        <w:rPr>
          <w:rFonts w:eastAsia="Verdana" w:cs="Verdana"/>
        </w:rPr>
        <w:t>.</w:t>
      </w:r>
      <w:r w:rsidR="009C3105" w:rsidRPr="002F4BFC">
        <w:br w:type="page"/>
      </w:r>
    </w:p>
    <w:p w14:paraId="484996F2" w14:textId="1D2F8D6C" w:rsidR="009049C9" w:rsidRPr="002F4BFC" w:rsidRDefault="00DE7E85" w:rsidP="00DE7E85">
      <w:pPr>
        <w:pStyle w:val="Nadpis1"/>
        <w:rPr>
          <w:rFonts w:ascii="Verdana" w:hAnsi="Verdana"/>
        </w:rPr>
      </w:pPr>
      <w:r w:rsidRPr="002F4BFC">
        <w:rPr>
          <w:rFonts w:ascii="Verdana" w:hAnsi="Verdana"/>
        </w:rPr>
        <w:lastRenderedPageBreak/>
        <w:t xml:space="preserve">Společné požadavky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2F4BFC" w14:paraId="77D26088" w14:textId="77777777" w:rsidTr="003823DF">
        <w:tc>
          <w:tcPr>
            <w:tcW w:w="5000" w:type="pct"/>
            <w:shd w:val="clear" w:color="auto" w:fill="002060"/>
          </w:tcPr>
          <w:p w14:paraId="72EE4315" w14:textId="77777777" w:rsidR="003823DF" w:rsidRPr="002F4BFC" w:rsidRDefault="003823DF" w:rsidP="003823DF">
            <w:pPr>
              <w:pStyle w:val="Bezmezer"/>
              <w:rPr>
                <w:b/>
              </w:rPr>
            </w:pPr>
            <w:r w:rsidRPr="002F4BFC">
              <w:rPr>
                <w:b/>
              </w:rPr>
              <w:t>Požadavek</w:t>
            </w:r>
          </w:p>
        </w:tc>
      </w:tr>
      <w:tr w:rsidR="003823DF" w:rsidRPr="002F4BFC" w14:paraId="015AA977" w14:textId="77777777" w:rsidTr="003823DF">
        <w:tc>
          <w:tcPr>
            <w:tcW w:w="5000" w:type="pct"/>
          </w:tcPr>
          <w:p w14:paraId="5CCE4787" w14:textId="68557791" w:rsidR="003823DF" w:rsidRPr="002F4BFC" w:rsidRDefault="452A282D" w:rsidP="003823DF">
            <w:pPr>
              <w:pStyle w:val="Bezmezer"/>
            </w:pPr>
            <w:r w:rsidRPr="002F4BFC">
              <w:t>Dodavatel</w:t>
            </w:r>
            <w:r w:rsidR="003823DF" w:rsidRPr="002F4BFC">
              <w:t xml:space="preserve"> bere na vědomí, že součástí akceptace plnění jsou výsledky auditu, který bude prověřovat, zda jím implementovaná bezpečnostní opatření jsou funkční. </w:t>
            </w:r>
            <w:r w:rsidR="3FEDC827" w:rsidRPr="002F4BFC">
              <w:t>Dodavatel</w:t>
            </w:r>
            <w:r w:rsidR="003823DF" w:rsidRPr="002F4BFC">
              <w:t xml:space="preserve"> pak poskytne součinnost nebo napraví nalezené chyby vysoké závažnosti v implementaci technických opatření.</w:t>
            </w:r>
          </w:p>
        </w:tc>
      </w:tr>
      <w:tr w:rsidR="003823DF" w:rsidRPr="002F4BFC" w14:paraId="35E2760F" w14:textId="77777777" w:rsidTr="003823DF">
        <w:tc>
          <w:tcPr>
            <w:tcW w:w="5000" w:type="pct"/>
          </w:tcPr>
          <w:p w14:paraId="0E23F79A" w14:textId="77777777" w:rsidR="003823DF" w:rsidRPr="002F4BFC" w:rsidRDefault="003823DF" w:rsidP="003823DF">
            <w:pPr>
              <w:pStyle w:val="Bezmezer"/>
            </w:pPr>
            <w:r w:rsidRPr="002F4BFC">
              <w:t xml:space="preserve">Součástí je zajištění instalace a konfigurace veškerých komponent v návaznosti na stávající infrastrukturu úřadu (tj. včetně dopravy, montáže, instalace a implementace do stávající IT infrastruktury) v sídle zadavatele. </w:t>
            </w:r>
          </w:p>
        </w:tc>
      </w:tr>
      <w:tr w:rsidR="003823DF" w:rsidRPr="002F4BFC" w14:paraId="6C311868" w14:textId="77777777" w:rsidTr="003823DF">
        <w:tc>
          <w:tcPr>
            <w:tcW w:w="5000" w:type="pct"/>
          </w:tcPr>
          <w:p w14:paraId="4BD7DF0C" w14:textId="77777777" w:rsidR="003823DF" w:rsidRPr="002F4BFC" w:rsidRDefault="003823DF" w:rsidP="003823DF">
            <w:pPr>
              <w:pStyle w:val="Bezmezer"/>
            </w:pPr>
            <w:r w:rsidRPr="002F4BFC">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2F4BFC" w14:paraId="777132ED" w14:textId="77777777" w:rsidTr="003823DF">
        <w:tc>
          <w:tcPr>
            <w:tcW w:w="5000" w:type="pct"/>
          </w:tcPr>
          <w:p w14:paraId="32825182" w14:textId="77777777" w:rsidR="003823DF" w:rsidRPr="002F4BFC" w:rsidRDefault="003823DF" w:rsidP="003823DF">
            <w:pPr>
              <w:pStyle w:val="Bezmezer"/>
            </w:pPr>
            <w:r w:rsidRPr="002F4BFC">
              <w:t>Zákaznická dokumentace bude zahrnovat:</w:t>
            </w:r>
          </w:p>
          <w:p w14:paraId="4C7DA84A" w14:textId="77777777" w:rsidR="003823DF" w:rsidRPr="002F4BFC" w:rsidRDefault="003823DF" w:rsidP="003823DF">
            <w:pPr>
              <w:pStyle w:val="Odrazky"/>
            </w:pPr>
            <w:r w:rsidRPr="002F4BFC">
              <w:t>popis všech prvků/zařízení,</w:t>
            </w:r>
          </w:p>
          <w:p w14:paraId="0BAE0457" w14:textId="77777777" w:rsidR="003823DF" w:rsidRPr="002F4BFC" w:rsidRDefault="003823DF" w:rsidP="003823DF">
            <w:pPr>
              <w:pStyle w:val="Odrazky"/>
            </w:pPr>
            <w:r w:rsidRPr="002F4BFC">
              <w:t>popis způsobu zálohy a obnovy konfigurace všech prvků/zařízení</w:t>
            </w:r>
          </w:p>
          <w:p w14:paraId="2DE92ED6" w14:textId="77777777" w:rsidR="003823DF" w:rsidRPr="002F4BFC" w:rsidRDefault="003823DF" w:rsidP="003823DF">
            <w:pPr>
              <w:pStyle w:val="Odrazky"/>
            </w:pPr>
            <w:r w:rsidRPr="002F4BFC">
              <w:t>veškeré požadavky na zachování záruky/podpory (např. environmentální, kompatibilita, …)</w:t>
            </w:r>
          </w:p>
          <w:p w14:paraId="65B6882E" w14:textId="77777777" w:rsidR="003823DF" w:rsidRPr="002F4BFC" w:rsidRDefault="003823DF" w:rsidP="003823DF">
            <w:pPr>
              <w:pStyle w:val="Odrazky"/>
            </w:pPr>
            <w:r w:rsidRPr="002F4BFC">
              <w:t>informaci o způsobu řešení servisních požadavků</w:t>
            </w:r>
          </w:p>
        </w:tc>
      </w:tr>
      <w:tr w:rsidR="003823DF" w:rsidRPr="002F4BFC" w14:paraId="6EF73E88" w14:textId="77777777" w:rsidTr="003823DF">
        <w:tc>
          <w:tcPr>
            <w:tcW w:w="5000" w:type="pct"/>
          </w:tcPr>
          <w:p w14:paraId="4CBB96C6" w14:textId="77777777" w:rsidR="003823DF" w:rsidRPr="002F4BFC" w:rsidRDefault="003823DF" w:rsidP="003823DF">
            <w:pPr>
              <w:pStyle w:val="Bezmezer"/>
            </w:pPr>
            <w:r w:rsidRPr="002F4BFC">
              <w:t>Dodavatel do své nabídky zahrne veškerý instalační materiál a kabeláž nutnou k plnohodnotnému zprovoznění dodané technologie jako logického a funkčního celku.</w:t>
            </w:r>
          </w:p>
        </w:tc>
      </w:tr>
      <w:tr w:rsidR="003823DF" w:rsidRPr="002F4BFC" w14:paraId="309FA628" w14:textId="77777777" w:rsidTr="003823DF">
        <w:tc>
          <w:tcPr>
            <w:tcW w:w="5000" w:type="pct"/>
          </w:tcPr>
          <w:p w14:paraId="1E26D554" w14:textId="77777777" w:rsidR="003823DF" w:rsidRPr="002F4BFC" w:rsidRDefault="003823DF" w:rsidP="003823DF">
            <w:pPr>
              <w:pStyle w:val="Bezmezer"/>
            </w:pPr>
            <w:r w:rsidRPr="002F4BFC">
              <w:t>Dodavatel zajistí instalaci a konfiguraci dodaných HW a SW komponent v návaznosti na stávající infrastrukturu organizace, a to včetně instalace a implementace do stávající IT infrastruktury v sídle zadavatele:</w:t>
            </w:r>
          </w:p>
          <w:p w14:paraId="52D2BCF9" w14:textId="0A34E3EC" w:rsidR="003823DF" w:rsidRPr="002F4BFC" w:rsidRDefault="003823DF" w:rsidP="003823DF">
            <w:pPr>
              <w:pStyle w:val="Odrazky"/>
            </w:pPr>
            <w:r w:rsidRPr="002F4BFC">
              <w:t xml:space="preserve">instalace zařízení do standardní RACK skříně 19“ </w:t>
            </w:r>
          </w:p>
          <w:p w14:paraId="79A884E7" w14:textId="77777777" w:rsidR="003823DF" w:rsidRPr="002F4BFC" w:rsidRDefault="003823DF" w:rsidP="003823DF">
            <w:pPr>
              <w:pStyle w:val="Odrazky"/>
            </w:pPr>
            <w:r w:rsidRPr="002F4BFC">
              <w:t xml:space="preserve">implementace Best </w:t>
            </w:r>
            <w:proofErr w:type="spellStart"/>
            <w:r w:rsidRPr="002F4BFC">
              <w:t>Practice</w:t>
            </w:r>
            <w:proofErr w:type="spellEnd"/>
            <w:r w:rsidRPr="002F4BFC">
              <w:t xml:space="preserve"> scénářů pro dané konfigurace</w:t>
            </w:r>
          </w:p>
          <w:p w14:paraId="50FF9A10" w14:textId="77777777" w:rsidR="003823DF" w:rsidRPr="002F4BFC" w:rsidRDefault="003823DF" w:rsidP="003823DF">
            <w:pPr>
              <w:pStyle w:val="Odrazky"/>
            </w:pPr>
            <w:r w:rsidRPr="002F4BFC">
              <w:t>kontroly kompatibility verzí ovladačů a firmware jednotlivých zařízení a jejich aktualizace</w:t>
            </w:r>
          </w:p>
          <w:p w14:paraId="78C6334C" w14:textId="77777777" w:rsidR="003823DF" w:rsidRPr="002F4BFC" w:rsidRDefault="003823DF" w:rsidP="003823DF">
            <w:pPr>
              <w:pStyle w:val="Odrazky"/>
            </w:pPr>
            <w:r w:rsidRPr="002F4BFC">
              <w:t>registrace záruk u výrobců</w:t>
            </w:r>
          </w:p>
          <w:p w14:paraId="66AAE27E" w14:textId="77777777" w:rsidR="003823DF" w:rsidRPr="002F4BFC" w:rsidRDefault="003823DF" w:rsidP="003823DF">
            <w:pPr>
              <w:pStyle w:val="Odrazky"/>
            </w:pPr>
            <w:r w:rsidRPr="002F4BFC">
              <w:t>umístění do racku a zapojení kabeláže vč. jejího označení,</w:t>
            </w:r>
          </w:p>
          <w:p w14:paraId="44BFED97" w14:textId="77777777" w:rsidR="003823DF" w:rsidRPr="002F4BFC" w:rsidRDefault="003823DF" w:rsidP="003823DF">
            <w:pPr>
              <w:pStyle w:val="Odrazky"/>
            </w:pPr>
            <w:r w:rsidRPr="002F4BFC">
              <w:t xml:space="preserve">inicializace a konfigurace všech dodaných zařízení </w:t>
            </w:r>
          </w:p>
          <w:p w14:paraId="120A9053" w14:textId="77777777" w:rsidR="003823DF" w:rsidRPr="002F4BFC" w:rsidRDefault="003823DF" w:rsidP="003823DF">
            <w:pPr>
              <w:pStyle w:val="Odrazky"/>
            </w:pPr>
            <w:r w:rsidRPr="002F4BFC">
              <w:t>nastavení IP adres</w:t>
            </w:r>
          </w:p>
          <w:p w14:paraId="3A4F8B28" w14:textId="77777777" w:rsidR="003823DF" w:rsidRPr="002F4BFC" w:rsidRDefault="003823DF" w:rsidP="003823DF">
            <w:pPr>
              <w:pStyle w:val="Odrazky"/>
            </w:pPr>
            <w:r w:rsidRPr="002F4BFC">
              <w:t xml:space="preserve">nastavení vysoké dostupnosti </w:t>
            </w:r>
          </w:p>
          <w:p w14:paraId="189A508E" w14:textId="77777777" w:rsidR="003823DF" w:rsidRPr="002F4BFC" w:rsidRDefault="003823DF" w:rsidP="003823DF">
            <w:pPr>
              <w:pStyle w:val="Odrazky"/>
            </w:pPr>
            <w:r w:rsidRPr="002F4BFC">
              <w:t>konfiguraci datových prostor polí, integrace s hypervizorem, nastavení dohledu a instalace SW pro monitoring výkonu</w:t>
            </w:r>
          </w:p>
          <w:p w14:paraId="731114F3" w14:textId="77777777" w:rsidR="003823DF" w:rsidRPr="002F4BFC" w:rsidRDefault="003823DF" w:rsidP="003823DF">
            <w:pPr>
              <w:pStyle w:val="Odrazky"/>
            </w:pPr>
            <w:r w:rsidRPr="002F4BFC">
              <w:t>zapojení do stávající SAN</w:t>
            </w:r>
          </w:p>
        </w:tc>
      </w:tr>
      <w:tr w:rsidR="003823DF" w:rsidRPr="002F4BFC" w14:paraId="46BC7CEA" w14:textId="77777777" w:rsidTr="003823DF">
        <w:tc>
          <w:tcPr>
            <w:tcW w:w="5000" w:type="pct"/>
          </w:tcPr>
          <w:p w14:paraId="77B60D7E" w14:textId="0DD74BC8" w:rsidR="003823DF" w:rsidRPr="002F4BFC" w:rsidRDefault="003823DF" w:rsidP="009C1177">
            <w:pPr>
              <w:pStyle w:val="Bezmezer"/>
            </w:pPr>
            <w:r w:rsidRPr="002F4BFC">
              <w:t>Dodavatelé za všechny části si budou poskytovat vzájemnou součinnost při zprovoznění nebo implementaci všech částí zakázky v nezbytném rozsahu. Předpokládaná součinnost pro kaž</w:t>
            </w:r>
            <w:r w:rsidR="009C1177" w:rsidRPr="002F4BFC">
              <w:t xml:space="preserve">dého dodavatele v každé části </w:t>
            </w:r>
            <w:r w:rsidR="004C2792" w:rsidRPr="002F4BFC">
              <w:t xml:space="preserve">je </w:t>
            </w:r>
            <w:r w:rsidR="00193C78" w:rsidRPr="002F4BFC">
              <w:t xml:space="preserve">1 </w:t>
            </w:r>
            <w:r w:rsidR="009C1177" w:rsidRPr="002F4BFC">
              <w:t>člověkod</w:t>
            </w:r>
            <w:r w:rsidR="00AE2EA3" w:rsidRPr="002F4BFC">
              <w:t>e</w:t>
            </w:r>
            <w:r w:rsidR="009C1177" w:rsidRPr="002F4BFC">
              <w:t>n celkem pro všechny části</w:t>
            </w:r>
            <w:r w:rsidRPr="002F4BFC">
              <w:t>.</w:t>
            </w:r>
          </w:p>
        </w:tc>
      </w:tr>
    </w:tbl>
    <w:p w14:paraId="4CC9C097" w14:textId="48B79903" w:rsidR="00DE7E85" w:rsidRPr="002F4BFC" w:rsidRDefault="00C674E2" w:rsidP="00C674E2">
      <w:pPr>
        <w:pStyle w:val="Nadpis1"/>
        <w:rPr>
          <w:rFonts w:ascii="Verdana" w:hAnsi="Verdana"/>
        </w:rPr>
      </w:pPr>
      <w:r w:rsidRPr="002F4BFC">
        <w:rPr>
          <w:rFonts w:ascii="Verdana" w:hAnsi="Verdana"/>
        </w:rPr>
        <w:t>Provozní podpora</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422578" w:rsidRPr="002F4BFC" w14:paraId="3429D078" w14:textId="77777777" w:rsidTr="00BD6823">
        <w:tc>
          <w:tcPr>
            <w:tcW w:w="9062" w:type="dxa"/>
            <w:shd w:val="clear" w:color="auto" w:fill="002060"/>
          </w:tcPr>
          <w:p w14:paraId="4675E6F3" w14:textId="77777777" w:rsidR="00C674E2" w:rsidRPr="002F4BFC" w:rsidRDefault="00C674E2" w:rsidP="00C674E2">
            <w:pPr>
              <w:pStyle w:val="Bezmezer"/>
              <w:rPr>
                <w:b/>
              </w:rPr>
            </w:pPr>
            <w:r w:rsidRPr="002F4BFC">
              <w:rPr>
                <w:b/>
              </w:rPr>
              <w:t>Požadavek</w:t>
            </w:r>
          </w:p>
        </w:tc>
      </w:tr>
      <w:tr w:rsidR="00123781" w:rsidRPr="002F4BFC" w14:paraId="0B1F92D6" w14:textId="77777777" w:rsidTr="00BD6823">
        <w:tc>
          <w:tcPr>
            <w:tcW w:w="9062" w:type="dxa"/>
          </w:tcPr>
          <w:p w14:paraId="432F5D6A" w14:textId="217F4D43" w:rsidR="00C674E2" w:rsidRPr="002F4BFC" w:rsidRDefault="00C674E2" w:rsidP="00C674E2">
            <w:pPr>
              <w:pStyle w:val="Bezmezer"/>
            </w:pPr>
            <w:r w:rsidRPr="002F4BFC">
              <w:t>Podpora a servis pro dodaný HW a SW budou poskytovány minimálně po celou dobu udržitelnosti projektu (tj. 60 měsíců od předání díla)</w:t>
            </w:r>
            <w:r w:rsidR="00124892" w:rsidRPr="002F4BFC">
              <w:t>, pokud není specifikováno jinak</w:t>
            </w:r>
            <w:r w:rsidRPr="002F4BFC">
              <w:t>.</w:t>
            </w:r>
          </w:p>
        </w:tc>
      </w:tr>
      <w:tr w:rsidR="00123781" w:rsidRPr="002F4BFC" w14:paraId="1AF06913" w14:textId="77777777" w:rsidTr="00BD6823">
        <w:tc>
          <w:tcPr>
            <w:tcW w:w="9062" w:type="dxa"/>
          </w:tcPr>
          <w:p w14:paraId="5550E1B9" w14:textId="77777777" w:rsidR="00C674E2" w:rsidRPr="002F4BFC" w:rsidRDefault="00C674E2" w:rsidP="00C674E2">
            <w:pPr>
              <w:pStyle w:val="Bezmezer"/>
            </w:pPr>
            <w:r w:rsidRPr="002F4BFC">
              <w:t xml:space="preserve">Bude zajištěna udržitelnost HW a SW včetně třetích stran, dodaných v rámci veřejné zakázky. </w:t>
            </w:r>
          </w:p>
        </w:tc>
      </w:tr>
      <w:tr w:rsidR="00123781" w:rsidRPr="002F4BFC" w14:paraId="3C6E69C7" w14:textId="77777777" w:rsidTr="00BD6823">
        <w:tc>
          <w:tcPr>
            <w:tcW w:w="9062" w:type="dxa"/>
          </w:tcPr>
          <w:p w14:paraId="13FBC2D7" w14:textId="77777777" w:rsidR="00C674E2" w:rsidRPr="002F4BFC" w:rsidRDefault="00C674E2" w:rsidP="00C674E2">
            <w:pPr>
              <w:pStyle w:val="Bezmezer"/>
            </w:pPr>
            <w:r w:rsidRPr="002F4BFC">
              <w:t>Technická podpora a servis zařízení HW a SW budou realizovány dodavatelem, případně prostřednictvím odpovídajícího servisního kanálu výrobce.</w:t>
            </w:r>
          </w:p>
        </w:tc>
      </w:tr>
      <w:tr w:rsidR="00123781" w:rsidRPr="002F4BFC" w14:paraId="1C1379BE" w14:textId="77777777" w:rsidTr="00BD6823">
        <w:tc>
          <w:tcPr>
            <w:tcW w:w="9062" w:type="dxa"/>
          </w:tcPr>
          <w:p w14:paraId="72DCCF8E" w14:textId="77777777" w:rsidR="00C674E2" w:rsidRPr="002F4BFC" w:rsidRDefault="00C674E2" w:rsidP="00C674E2">
            <w:pPr>
              <w:pStyle w:val="Bezmezer"/>
            </w:pPr>
            <w:r w:rsidRPr="002F4BFC">
              <w:t xml:space="preserve">Technická podpora a servis budou realizovány v místě zadavatele. Výjimku tvoří činnosti realizovatelné vzdáleným připojením. </w:t>
            </w:r>
          </w:p>
        </w:tc>
      </w:tr>
      <w:tr w:rsidR="00123781" w:rsidRPr="002F4BFC" w14:paraId="0DB3E6B8" w14:textId="77777777" w:rsidTr="00BD6823">
        <w:tc>
          <w:tcPr>
            <w:tcW w:w="9062" w:type="dxa"/>
          </w:tcPr>
          <w:p w14:paraId="32322AF1" w14:textId="77777777" w:rsidR="00C674E2" w:rsidRPr="002F4BFC" w:rsidRDefault="00C674E2" w:rsidP="00C674E2">
            <w:pPr>
              <w:pStyle w:val="Bezmezer"/>
            </w:pPr>
            <w:r w:rsidRPr="002F4BFC">
              <w:t xml:space="preserve">Technická podpora bude zajišťována těmito způsoby: </w:t>
            </w:r>
          </w:p>
          <w:p w14:paraId="49A62CE0" w14:textId="77777777" w:rsidR="00C674E2" w:rsidRPr="002F4BFC" w:rsidRDefault="00C674E2" w:rsidP="00C674E2">
            <w:pPr>
              <w:pStyle w:val="Odrazky"/>
            </w:pPr>
            <w:r w:rsidRPr="002F4BFC">
              <w:t>Telefonicky prostřednictvím přiděleného tel. kontaktu.</w:t>
            </w:r>
          </w:p>
          <w:p w14:paraId="37635CA6" w14:textId="77777777" w:rsidR="00C674E2" w:rsidRPr="002F4BFC" w:rsidRDefault="00C674E2" w:rsidP="00C674E2">
            <w:pPr>
              <w:pStyle w:val="Odrazky"/>
            </w:pPr>
            <w:r w:rsidRPr="002F4BFC">
              <w:t>Prostřednictvím elektronické oznamovací služby (tzv. helpdesku).</w:t>
            </w:r>
          </w:p>
          <w:p w14:paraId="79E628B0" w14:textId="77777777" w:rsidR="00C674E2" w:rsidRPr="002F4BFC" w:rsidRDefault="00C674E2" w:rsidP="00C674E2">
            <w:pPr>
              <w:pStyle w:val="Odrazky"/>
            </w:pPr>
            <w:r w:rsidRPr="002F4BFC">
              <w:t>Prostřednictvím vzdáleného připojení na PC uživatele / server.</w:t>
            </w:r>
          </w:p>
        </w:tc>
      </w:tr>
      <w:tr w:rsidR="00123781" w:rsidRPr="002F4BFC" w14:paraId="221A8938" w14:textId="77777777" w:rsidTr="00BD6823">
        <w:tc>
          <w:tcPr>
            <w:tcW w:w="9062" w:type="dxa"/>
          </w:tcPr>
          <w:p w14:paraId="49A6E135" w14:textId="50AF76DA" w:rsidR="00C674E2" w:rsidRPr="002F4BFC" w:rsidRDefault="00C674E2" w:rsidP="00C674E2">
            <w:pPr>
              <w:pStyle w:val="Bezmezer"/>
            </w:pPr>
            <w:r w:rsidRPr="002F4BFC">
              <w:t xml:space="preserve">Telefonická, e-mailová podpora a podpora prostřednictvím vzdáleného připojení bude k dispozici minimálně v pracovních dnech od </w:t>
            </w:r>
            <w:r w:rsidR="00524E93" w:rsidRPr="002F4BFC">
              <w:t>7</w:t>
            </w:r>
            <w:r w:rsidRPr="002F4BFC">
              <w:t xml:space="preserve"> do 1</w:t>
            </w:r>
            <w:r w:rsidR="00524E93" w:rsidRPr="002F4BFC">
              <w:t>7</w:t>
            </w:r>
            <w:r w:rsidRPr="002F4BFC">
              <w:t xml:space="preserve"> hod.</w:t>
            </w:r>
          </w:p>
        </w:tc>
      </w:tr>
      <w:tr w:rsidR="00123781" w:rsidRPr="002F4BFC" w14:paraId="2B2B5414" w14:textId="77777777" w:rsidTr="00BD6823">
        <w:tc>
          <w:tcPr>
            <w:tcW w:w="9062" w:type="dxa"/>
          </w:tcPr>
          <w:p w14:paraId="6F0EF073" w14:textId="77777777" w:rsidR="00C674E2" w:rsidRPr="002F4BFC" w:rsidRDefault="00C674E2" w:rsidP="00C674E2">
            <w:pPr>
              <w:pStyle w:val="Bezmezer"/>
            </w:pPr>
            <w:r w:rsidRPr="002F4BFC">
              <w:lastRenderedPageBreak/>
              <w:t xml:space="preserve">Služba HelpDesk umožní příjem požadavku na servisní zásah v českém jazyce prostřednictvím webového rozhraní v režimu 7x24 hod (s výjimkou předem nahlášených servisních zásahů při správě systému HelpDesk). </w:t>
            </w:r>
          </w:p>
        </w:tc>
      </w:tr>
    </w:tbl>
    <w:p w14:paraId="14470EBD" w14:textId="77777777" w:rsidR="001200FA" w:rsidRPr="002F4BFC" w:rsidRDefault="001200FA" w:rsidP="001200FA"/>
    <w:p w14:paraId="1355B645" w14:textId="77777777" w:rsidR="001200FA" w:rsidRPr="002F4BFC" w:rsidRDefault="001200FA" w:rsidP="001200FA"/>
    <w:sectPr w:rsidR="001200FA" w:rsidRPr="002F4BF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2F1DB" w14:textId="77777777" w:rsidR="0008164C" w:rsidRDefault="0008164C" w:rsidP="008A6DEC">
      <w:pPr>
        <w:spacing w:before="0" w:after="0" w:line="240" w:lineRule="auto"/>
      </w:pPr>
      <w:r>
        <w:separator/>
      </w:r>
    </w:p>
  </w:endnote>
  <w:endnote w:type="continuationSeparator" w:id="0">
    <w:p w14:paraId="3B5E1CA1" w14:textId="77777777" w:rsidR="0008164C" w:rsidRDefault="0008164C" w:rsidP="008A6DEC">
      <w:pPr>
        <w:spacing w:before="0" w:after="0" w:line="240" w:lineRule="auto"/>
      </w:pPr>
      <w:r>
        <w:continuationSeparator/>
      </w:r>
    </w:p>
  </w:endnote>
  <w:endnote w:type="continuationNotice" w:id="1">
    <w:p w14:paraId="6F0383E5" w14:textId="77777777" w:rsidR="0008164C" w:rsidRDefault="0008164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A0912" w14:textId="77777777" w:rsidR="0008164C" w:rsidRDefault="0008164C" w:rsidP="008A6DEC">
      <w:pPr>
        <w:spacing w:before="0" w:after="0" w:line="240" w:lineRule="auto"/>
      </w:pPr>
      <w:r>
        <w:separator/>
      </w:r>
    </w:p>
  </w:footnote>
  <w:footnote w:type="continuationSeparator" w:id="0">
    <w:p w14:paraId="548AEEA7" w14:textId="77777777" w:rsidR="0008164C" w:rsidRDefault="0008164C" w:rsidP="008A6DEC">
      <w:pPr>
        <w:spacing w:before="0" w:after="0" w:line="240" w:lineRule="auto"/>
      </w:pPr>
      <w:r>
        <w:continuationSeparator/>
      </w:r>
    </w:p>
  </w:footnote>
  <w:footnote w:type="continuationNotice" w:id="1">
    <w:p w14:paraId="1A7ABB96" w14:textId="77777777" w:rsidR="0008164C" w:rsidRDefault="0008164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7543AA" w14:paraId="79F914DB" w14:textId="77777777" w:rsidTr="00E62C92">
      <w:tc>
        <w:tcPr>
          <w:tcW w:w="3020" w:type="dxa"/>
          <w:vAlign w:val="center"/>
        </w:tcPr>
        <w:p w14:paraId="1E0178AF" w14:textId="77777777" w:rsidR="007543AA" w:rsidRDefault="007543AA"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7543AA" w:rsidRDefault="007543AA"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7543AA" w:rsidRDefault="007543AA"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7543AA" w:rsidRDefault="007543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B2642"/>
    <w:multiLevelType w:val="hybridMultilevel"/>
    <w:tmpl w:val="EE2A6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4356AB"/>
    <w:multiLevelType w:val="hybridMultilevel"/>
    <w:tmpl w:val="52AC2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F4215BA"/>
    <w:multiLevelType w:val="hybridMultilevel"/>
    <w:tmpl w:val="D242ABD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D541F2"/>
    <w:multiLevelType w:val="hybridMultilevel"/>
    <w:tmpl w:val="507E4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6E3A26"/>
    <w:multiLevelType w:val="hybridMultilevel"/>
    <w:tmpl w:val="E610AA6C"/>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6" w15:restartNumberingAfterBreak="0">
    <w:nsid w:val="127D78F6"/>
    <w:multiLevelType w:val="hybridMultilevel"/>
    <w:tmpl w:val="FA3EE0CE"/>
    <w:lvl w:ilvl="0" w:tplc="E084D54A">
      <w:start w:val="1"/>
      <w:numFmt w:val="bullet"/>
      <w:lvlText w:val=""/>
      <w:lvlJc w:val="left"/>
      <w:pPr>
        <w:ind w:left="720" w:hanging="360"/>
      </w:pPr>
      <w:rPr>
        <w:rFonts w:ascii="Symbol" w:hAnsi="Symbol" w:hint="default"/>
      </w:rPr>
    </w:lvl>
    <w:lvl w:ilvl="1" w:tplc="0BFE4DA6">
      <w:start w:val="1"/>
      <w:numFmt w:val="bullet"/>
      <w:lvlText w:val="o"/>
      <w:lvlJc w:val="left"/>
      <w:pPr>
        <w:ind w:left="1440" w:hanging="360"/>
      </w:pPr>
      <w:rPr>
        <w:rFonts w:ascii="Courier New" w:hAnsi="Courier New" w:hint="default"/>
      </w:rPr>
    </w:lvl>
    <w:lvl w:ilvl="2" w:tplc="4ADE7564">
      <w:start w:val="1"/>
      <w:numFmt w:val="bullet"/>
      <w:lvlText w:val=""/>
      <w:lvlJc w:val="left"/>
      <w:pPr>
        <w:ind w:left="2160" w:hanging="360"/>
      </w:pPr>
      <w:rPr>
        <w:rFonts w:ascii="Wingdings" w:hAnsi="Wingdings" w:hint="default"/>
      </w:rPr>
    </w:lvl>
    <w:lvl w:ilvl="3" w:tplc="DA687676">
      <w:start w:val="1"/>
      <w:numFmt w:val="bullet"/>
      <w:lvlText w:val=""/>
      <w:lvlJc w:val="left"/>
      <w:pPr>
        <w:ind w:left="2880" w:hanging="360"/>
      </w:pPr>
      <w:rPr>
        <w:rFonts w:ascii="Symbol" w:hAnsi="Symbol" w:hint="default"/>
      </w:rPr>
    </w:lvl>
    <w:lvl w:ilvl="4" w:tplc="F592A520">
      <w:start w:val="1"/>
      <w:numFmt w:val="bullet"/>
      <w:lvlText w:val="o"/>
      <w:lvlJc w:val="left"/>
      <w:pPr>
        <w:ind w:left="3600" w:hanging="360"/>
      </w:pPr>
      <w:rPr>
        <w:rFonts w:ascii="Courier New" w:hAnsi="Courier New" w:hint="default"/>
      </w:rPr>
    </w:lvl>
    <w:lvl w:ilvl="5" w:tplc="261AFE5A">
      <w:start w:val="1"/>
      <w:numFmt w:val="bullet"/>
      <w:lvlText w:val=""/>
      <w:lvlJc w:val="left"/>
      <w:pPr>
        <w:ind w:left="4320" w:hanging="360"/>
      </w:pPr>
      <w:rPr>
        <w:rFonts w:ascii="Wingdings" w:hAnsi="Wingdings" w:hint="default"/>
      </w:rPr>
    </w:lvl>
    <w:lvl w:ilvl="6" w:tplc="457AEA80">
      <w:start w:val="1"/>
      <w:numFmt w:val="bullet"/>
      <w:lvlText w:val=""/>
      <w:lvlJc w:val="left"/>
      <w:pPr>
        <w:ind w:left="5040" w:hanging="360"/>
      </w:pPr>
      <w:rPr>
        <w:rFonts w:ascii="Symbol" w:hAnsi="Symbol" w:hint="default"/>
      </w:rPr>
    </w:lvl>
    <w:lvl w:ilvl="7" w:tplc="E6BA097C">
      <w:start w:val="1"/>
      <w:numFmt w:val="bullet"/>
      <w:lvlText w:val="o"/>
      <w:lvlJc w:val="left"/>
      <w:pPr>
        <w:ind w:left="5760" w:hanging="360"/>
      </w:pPr>
      <w:rPr>
        <w:rFonts w:ascii="Courier New" w:hAnsi="Courier New" w:hint="default"/>
      </w:rPr>
    </w:lvl>
    <w:lvl w:ilvl="8" w:tplc="5338090C">
      <w:start w:val="1"/>
      <w:numFmt w:val="bullet"/>
      <w:lvlText w:val=""/>
      <w:lvlJc w:val="left"/>
      <w:pPr>
        <w:ind w:left="6480" w:hanging="360"/>
      </w:pPr>
      <w:rPr>
        <w:rFonts w:ascii="Wingdings" w:hAnsi="Wingdings" w:hint="default"/>
      </w:rPr>
    </w:lvl>
  </w:abstractNum>
  <w:abstractNum w:abstractNumId="7"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CE08FF"/>
    <w:multiLevelType w:val="hybridMultilevel"/>
    <w:tmpl w:val="806A0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DB11BA"/>
    <w:multiLevelType w:val="hybridMultilevel"/>
    <w:tmpl w:val="A4D62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4B7207"/>
    <w:multiLevelType w:val="hybridMultilevel"/>
    <w:tmpl w:val="A9CC8C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37658"/>
    <w:multiLevelType w:val="hybridMultilevel"/>
    <w:tmpl w:val="D14CDE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D76B90"/>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D255092"/>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0466140"/>
    <w:multiLevelType w:val="hybridMultilevel"/>
    <w:tmpl w:val="B33CB9C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26D593C"/>
    <w:multiLevelType w:val="hybridMultilevel"/>
    <w:tmpl w:val="120A4B2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15:restartNumberingAfterBreak="0">
    <w:nsid w:val="22B53F65"/>
    <w:multiLevelType w:val="hybridMultilevel"/>
    <w:tmpl w:val="E8E2ED46"/>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2D45B3"/>
    <w:multiLevelType w:val="hybridMultilevel"/>
    <w:tmpl w:val="58CE3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2B84ED"/>
    <w:multiLevelType w:val="hybridMultilevel"/>
    <w:tmpl w:val="FFFFFFFF"/>
    <w:lvl w:ilvl="0" w:tplc="EDAEB19A">
      <w:start w:val="1"/>
      <w:numFmt w:val="bullet"/>
      <w:lvlText w:val="-"/>
      <w:lvlJc w:val="left"/>
      <w:pPr>
        <w:ind w:left="720" w:hanging="360"/>
      </w:pPr>
      <w:rPr>
        <w:rFonts w:ascii="&quot;Calibri&quot;,sans-serif" w:hAnsi="&quot;Calibri&quot;,sans-serif" w:hint="default"/>
      </w:rPr>
    </w:lvl>
    <w:lvl w:ilvl="1" w:tplc="F104C326">
      <w:start w:val="1"/>
      <w:numFmt w:val="bullet"/>
      <w:lvlText w:val="o"/>
      <w:lvlJc w:val="left"/>
      <w:pPr>
        <w:ind w:left="1440" w:hanging="360"/>
      </w:pPr>
      <w:rPr>
        <w:rFonts w:ascii="&quot;Calibri&quot;,sans-serif" w:hAnsi="&quot;Calibri&quot;,sans-serif" w:hint="default"/>
      </w:rPr>
    </w:lvl>
    <w:lvl w:ilvl="2" w:tplc="449C6E14">
      <w:start w:val="1"/>
      <w:numFmt w:val="bullet"/>
      <w:lvlText w:val=""/>
      <w:lvlJc w:val="left"/>
      <w:pPr>
        <w:ind w:left="2160" w:hanging="360"/>
      </w:pPr>
      <w:rPr>
        <w:rFonts w:ascii="Wingdings" w:hAnsi="Wingdings" w:hint="default"/>
      </w:rPr>
    </w:lvl>
    <w:lvl w:ilvl="3" w:tplc="5C104A9E">
      <w:start w:val="1"/>
      <w:numFmt w:val="bullet"/>
      <w:lvlText w:val=""/>
      <w:lvlJc w:val="left"/>
      <w:pPr>
        <w:ind w:left="2880" w:hanging="360"/>
      </w:pPr>
      <w:rPr>
        <w:rFonts w:ascii="Symbol" w:hAnsi="Symbol" w:hint="default"/>
      </w:rPr>
    </w:lvl>
    <w:lvl w:ilvl="4" w:tplc="242053F4">
      <w:start w:val="1"/>
      <w:numFmt w:val="bullet"/>
      <w:lvlText w:val="o"/>
      <w:lvlJc w:val="left"/>
      <w:pPr>
        <w:ind w:left="3600" w:hanging="360"/>
      </w:pPr>
      <w:rPr>
        <w:rFonts w:ascii="Courier New" w:hAnsi="Courier New" w:hint="default"/>
      </w:rPr>
    </w:lvl>
    <w:lvl w:ilvl="5" w:tplc="373697EA">
      <w:start w:val="1"/>
      <w:numFmt w:val="bullet"/>
      <w:lvlText w:val=""/>
      <w:lvlJc w:val="left"/>
      <w:pPr>
        <w:ind w:left="4320" w:hanging="360"/>
      </w:pPr>
      <w:rPr>
        <w:rFonts w:ascii="Wingdings" w:hAnsi="Wingdings" w:hint="default"/>
      </w:rPr>
    </w:lvl>
    <w:lvl w:ilvl="6" w:tplc="87789FE6">
      <w:start w:val="1"/>
      <w:numFmt w:val="bullet"/>
      <w:lvlText w:val=""/>
      <w:lvlJc w:val="left"/>
      <w:pPr>
        <w:ind w:left="5040" w:hanging="360"/>
      </w:pPr>
      <w:rPr>
        <w:rFonts w:ascii="Symbol" w:hAnsi="Symbol" w:hint="default"/>
      </w:rPr>
    </w:lvl>
    <w:lvl w:ilvl="7" w:tplc="AF668FCE">
      <w:start w:val="1"/>
      <w:numFmt w:val="bullet"/>
      <w:lvlText w:val="o"/>
      <w:lvlJc w:val="left"/>
      <w:pPr>
        <w:ind w:left="5760" w:hanging="360"/>
      </w:pPr>
      <w:rPr>
        <w:rFonts w:ascii="Courier New" w:hAnsi="Courier New" w:hint="default"/>
      </w:rPr>
    </w:lvl>
    <w:lvl w:ilvl="8" w:tplc="33825142">
      <w:start w:val="1"/>
      <w:numFmt w:val="bullet"/>
      <w:lvlText w:val=""/>
      <w:lvlJc w:val="left"/>
      <w:pPr>
        <w:ind w:left="6480" w:hanging="360"/>
      </w:pPr>
      <w:rPr>
        <w:rFonts w:ascii="Wingdings" w:hAnsi="Wingdings" w:hint="default"/>
      </w:rPr>
    </w:lvl>
  </w:abstractNum>
  <w:abstractNum w:abstractNumId="19" w15:restartNumberingAfterBreak="0">
    <w:nsid w:val="27B506A1"/>
    <w:multiLevelType w:val="hybridMultilevel"/>
    <w:tmpl w:val="05F02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B34F6D"/>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BC859BC"/>
    <w:multiLevelType w:val="hybridMultilevel"/>
    <w:tmpl w:val="A1AA7F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E8570CA"/>
    <w:multiLevelType w:val="hybridMultilevel"/>
    <w:tmpl w:val="848C7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817178"/>
    <w:multiLevelType w:val="hybridMultilevel"/>
    <w:tmpl w:val="318C1E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632598C"/>
    <w:multiLevelType w:val="hybridMultilevel"/>
    <w:tmpl w:val="21922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9402A5"/>
    <w:multiLevelType w:val="hybridMultilevel"/>
    <w:tmpl w:val="956E2D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8072485"/>
    <w:multiLevelType w:val="hybridMultilevel"/>
    <w:tmpl w:val="74A8D2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4D23D3"/>
    <w:multiLevelType w:val="hybridMultilevel"/>
    <w:tmpl w:val="0C822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C2A5410"/>
    <w:multiLevelType w:val="hybridMultilevel"/>
    <w:tmpl w:val="A6B4C9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E8B25EA"/>
    <w:multiLevelType w:val="hybridMultilevel"/>
    <w:tmpl w:val="7FFA1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12441CA"/>
    <w:multiLevelType w:val="hybridMultilevel"/>
    <w:tmpl w:val="3B3E3E46"/>
    <w:lvl w:ilvl="0" w:tplc="5EB263CE">
      <w:start w:val="20"/>
      <w:numFmt w:val="bullet"/>
      <w:lvlText w:val="-"/>
      <w:lvlJc w:val="left"/>
      <w:pPr>
        <w:ind w:left="720" w:hanging="360"/>
      </w:pPr>
      <w:rPr>
        <w:rFonts w:ascii="Calibri" w:eastAsiaTheme="minorHAnsi" w:hAnsi="Calibri" w:cs="Calibri"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138445F"/>
    <w:multiLevelType w:val="hybridMultilevel"/>
    <w:tmpl w:val="9B9C4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3B65844"/>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6130743"/>
    <w:multiLevelType w:val="hybridMultilevel"/>
    <w:tmpl w:val="FFFFFFFF"/>
    <w:lvl w:ilvl="0" w:tplc="A134CAD4">
      <w:start w:val="1"/>
      <w:numFmt w:val="bullet"/>
      <w:lvlText w:val=""/>
      <w:lvlJc w:val="left"/>
      <w:pPr>
        <w:ind w:left="360" w:hanging="360"/>
      </w:pPr>
      <w:rPr>
        <w:rFonts w:ascii="Symbol" w:hAnsi="Symbol" w:hint="default"/>
      </w:rPr>
    </w:lvl>
    <w:lvl w:ilvl="1" w:tplc="BFB8A720">
      <w:start w:val="1"/>
      <w:numFmt w:val="bullet"/>
      <w:lvlText w:val="o"/>
      <w:lvlJc w:val="left"/>
      <w:pPr>
        <w:ind w:left="1080" w:hanging="360"/>
      </w:pPr>
      <w:rPr>
        <w:rFonts w:ascii="Courier New" w:hAnsi="Courier New" w:hint="default"/>
      </w:rPr>
    </w:lvl>
    <w:lvl w:ilvl="2" w:tplc="2404F982">
      <w:start w:val="1"/>
      <w:numFmt w:val="bullet"/>
      <w:lvlText w:val=""/>
      <w:lvlJc w:val="left"/>
      <w:pPr>
        <w:ind w:left="1800" w:hanging="360"/>
      </w:pPr>
      <w:rPr>
        <w:rFonts w:ascii="Wingdings" w:hAnsi="Wingdings" w:hint="default"/>
      </w:rPr>
    </w:lvl>
    <w:lvl w:ilvl="3" w:tplc="7E46E9BA">
      <w:start w:val="1"/>
      <w:numFmt w:val="bullet"/>
      <w:lvlText w:val=""/>
      <w:lvlJc w:val="left"/>
      <w:pPr>
        <w:ind w:left="2520" w:hanging="360"/>
      </w:pPr>
      <w:rPr>
        <w:rFonts w:ascii="Symbol" w:hAnsi="Symbol" w:hint="default"/>
      </w:rPr>
    </w:lvl>
    <w:lvl w:ilvl="4" w:tplc="3258AEE8">
      <w:start w:val="1"/>
      <w:numFmt w:val="bullet"/>
      <w:lvlText w:val="o"/>
      <w:lvlJc w:val="left"/>
      <w:pPr>
        <w:ind w:left="3240" w:hanging="360"/>
      </w:pPr>
      <w:rPr>
        <w:rFonts w:ascii="Courier New" w:hAnsi="Courier New" w:hint="default"/>
      </w:rPr>
    </w:lvl>
    <w:lvl w:ilvl="5" w:tplc="9028CDE0">
      <w:start w:val="1"/>
      <w:numFmt w:val="bullet"/>
      <w:lvlText w:val=""/>
      <w:lvlJc w:val="left"/>
      <w:pPr>
        <w:ind w:left="3960" w:hanging="360"/>
      </w:pPr>
      <w:rPr>
        <w:rFonts w:ascii="Wingdings" w:hAnsi="Wingdings" w:hint="default"/>
      </w:rPr>
    </w:lvl>
    <w:lvl w:ilvl="6" w:tplc="BC42CF58">
      <w:start w:val="1"/>
      <w:numFmt w:val="bullet"/>
      <w:lvlText w:val=""/>
      <w:lvlJc w:val="left"/>
      <w:pPr>
        <w:ind w:left="4680" w:hanging="360"/>
      </w:pPr>
      <w:rPr>
        <w:rFonts w:ascii="Symbol" w:hAnsi="Symbol" w:hint="default"/>
      </w:rPr>
    </w:lvl>
    <w:lvl w:ilvl="7" w:tplc="E1F2A360">
      <w:start w:val="1"/>
      <w:numFmt w:val="bullet"/>
      <w:lvlText w:val="o"/>
      <w:lvlJc w:val="left"/>
      <w:pPr>
        <w:ind w:left="5400" w:hanging="360"/>
      </w:pPr>
      <w:rPr>
        <w:rFonts w:ascii="Courier New" w:hAnsi="Courier New" w:hint="default"/>
      </w:rPr>
    </w:lvl>
    <w:lvl w:ilvl="8" w:tplc="2D42832A">
      <w:start w:val="1"/>
      <w:numFmt w:val="bullet"/>
      <w:lvlText w:val=""/>
      <w:lvlJc w:val="left"/>
      <w:pPr>
        <w:ind w:left="6120" w:hanging="360"/>
      </w:pPr>
      <w:rPr>
        <w:rFonts w:ascii="Wingdings" w:hAnsi="Wingdings" w:hint="default"/>
      </w:rPr>
    </w:lvl>
  </w:abstractNum>
  <w:abstractNum w:abstractNumId="34" w15:restartNumberingAfterBreak="0">
    <w:nsid w:val="4699257D"/>
    <w:multiLevelType w:val="hybridMultilevel"/>
    <w:tmpl w:val="43F0B8F4"/>
    <w:lvl w:ilvl="0" w:tplc="040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ECB0EE8"/>
    <w:multiLevelType w:val="hybridMultilevel"/>
    <w:tmpl w:val="08283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0076441"/>
    <w:multiLevelType w:val="hybridMultilevel"/>
    <w:tmpl w:val="BA78FD16"/>
    <w:lvl w:ilvl="0" w:tplc="C60410D4">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0AF210E"/>
    <w:multiLevelType w:val="hybridMultilevel"/>
    <w:tmpl w:val="83664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20B2B19"/>
    <w:multiLevelType w:val="hybridMultilevel"/>
    <w:tmpl w:val="49FE1F98"/>
    <w:lvl w:ilvl="0" w:tplc="57389262">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4E777CE"/>
    <w:multiLevelType w:val="hybridMultilevel"/>
    <w:tmpl w:val="25C2D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C8776DA"/>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F8C4C48"/>
    <w:multiLevelType w:val="hybridMultilevel"/>
    <w:tmpl w:val="956E2D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09B7534"/>
    <w:multiLevelType w:val="hybridMultilevel"/>
    <w:tmpl w:val="18168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760088"/>
    <w:multiLevelType w:val="hybridMultilevel"/>
    <w:tmpl w:val="0D7249EE"/>
    <w:lvl w:ilvl="0" w:tplc="EB969FC0">
      <w:start w:val="778"/>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642AF11E"/>
    <w:multiLevelType w:val="hybridMultilevel"/>
    <w:tmpl w:val="FFFFFFFF"/>
    <w:lvl w:ilvl="0" w:tplc="E27C6AA2">
      <w:start w:val="1"/>
      <w:numFmt w:val="bullet"/>
      <w:lvlText w:val=""/>
      <w:lvlJc w:val="left"/>
      <w:pPr>
        <w:ind w:left="360" w:hanging="360"/>
      </w:pPr>
      <w:rPr>
        <w:rFonts w:ascii="Symbol" w:hAnsi="Symbol" w:hint="default"/>
      </w:rPr>
    </w:lvl>
    <w:lvl w:ilvl="1" w:tplc="3BF8ECB2">
      <w:start w:val="1"/>
      <w:numFmt w:val="bullet"/>
      <w:lvlText w:val="o"/>
      <w:lvlJc w:val="left"/>
      <w:pPr>
        <w:ind w:left="1080" w:hanging="360"/>
      </w:pPr>
      <w:rPr>
        <w:rFonts w:ascii="Courier New" w:hAnsi="Courier New" w:hint="default"/>
      </w:rPr>
    </w:lvl>
    <w:lvl w:ilvl="2" w:tplc="E5C8C21A">
      <w:start w:val="1"/>
      <w:numFmt w:val="bullet"/>
      <w:lvlText w:val=""/>
      <w:lvlJc w:val="left"/>
      <w:pPr>
        <w:ind w:left="1800" w:hanging="360"/>
      </w:pPr>
      <w:rPr>
        <w:rFonts w:ascii="Wingdings" w:hAnsi="Wingdings" w:hint="default"/>
      </w:rPr>
    </w:lvl>
    <w:lvl w:ilvl="3" w:tplc="D702159E">
      <w:start w:val="1"/>
      <w:numFmt w:val="bullet"/>
      <w:lvlText w:val=""/>
      <w:lvlJc w:val="left"/>
      <w:pPr>
        <w:ind w:left="2520" w:hanging="360"/>
      </w:pPr>
      <w:rPr>
        <w:rFonts w:ascii="Symbol" w:hAnsi="Symbol" w:hint="default"/>
      </w:rPr>
    </w:lvl>
    <w:lvl w:ilvl="4" w:tplc="AEF21756">
      <w:start w:val="1"/>
      <w:numFmt w:val="bullet"/>
      <w:lvlText w:val="o"/>
      <w:lvlJc w:val="left"/>
      <w:pPr>
        <w:ind w:left="3240" w:hanging="360"/>
      </w:pPr>
      <w:rPr>
        <w:rFonts w:ascii="Courier New" w:hAnsi="Courier New" w:hint="default"/>
      </w:rPr>
    </w:lvl>
    <w:lvl w:ilvl="5" w:tplc="9754DA74">
      <w:start w:val="1"/>
      <w:numFmt w:val="bullet"/>
      <w:lvlText w:val=""/>
      <w:lvlJc w:val="left"/>
      <w:pPr>
        <w:ind w:left="3960" w:hanging="360"/>
      </w:pPr>
      <w:rPr>
        <w:rFonts w:ascii="Wingdings" w:hAnsi="Wingdings" w:hint="default"/>
      </w:rPr>
    </w:lvl>
    <w:lvl w:ilvl="6" w:tplc="4D981B42">
      <w:start w:val="1"/>
      <w:numFmt w:val="bullet"/>
      <w:lvlText w:val=""/>
      <w:lvlJc w:val="left"/>
      <w:pPr>
        <w:ind w:left="4680" w:hanging="360"/>
      </w:pPr>
      <w:rPr>
        <w:rFonts w:ascii="Symbol" w:hAnsi="Symbol" w:hint="default"/>
      </w:rPr>
    </w:lvl>
    <w:lvl w:ilvl="7" w:tplc="18DE5B8E">
      <w:start w:val="1"/>
      <w:numFmt w:val="bullet"/>
      <w:lvlText w:val="o"/>
      <w:lvlJc w:val="left"/>
      <w:pPr>
        <w:ind w:left="5400" w:hanging="360"/>
      </w:pPr>
      <w:rPr>
        <w:rFonts w:ascii="Courier New" w:hAnsi="Courier New" w:hint="default"/>
      </w:rPr>
    </w:lvl>
    <w:lvl w:ilvl="8" w:tplc="D23A9E7C">
      <w:start w:val="1"/>
      <w:numFmt w:val="bullet"/>
      <w:lvlText w:val=""/>
      <w:lvlJc w:val="left"/>
      <w:pPr>
        <w:ind w:left="6120" w:hanging="360"/>
      </w:pPr>
      <w:rPr>
        <w:rFonts w:ascii="Wingdings" w:hAnsi="Wingdings" w:hint="default"/>
      </w:rPr>
    </w:lvl>
  </w:abstractNum>
  <w:abstractNum w:abstractNumId="45" w15:restartNumberingAfterBreak="0">
    <w:nsid w:val="6BD52322"/>
    <w:multiLevelType w:val="hybridMultilevel"/>
    <w:tmpl w:val="F684B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E5C218A"/>
    <w:multiLevelType w:val="hybridMultilevel"/>
    <w:tmpl w:val="D766FB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EB97702"/>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F265C20"/>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FA00AB4"/>
    <w:multiLevelType w:val="hybridMultilevel"/>
    <w:tmpl w:val="A39049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5076EA4"/>
    <w:multiLevelType w:val="hybridMultilevel"/>
    <w:tmpl w:val="995CE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5563DF1"/>
    <w:multiLevelType w:val="hybridMultilevel"/>
    <w:tmpl w:val="B5086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763E77E"/>
    <w:multiLevelType w:val="hybridMultilevel"/>
    <w:tmpl w:val="FFFFFFFF"/>
    <w:lvl w:ilvl="0" w:tplc="DAF81C1C">
      <w:start w:val="1"/>
      <w:numFmt w:val="bullet"/>
      <w:lvlText w:val="·"/>
      <w:lvlJc w:val="left"/>
      <w:pPr>
        <w:ind w:left="720" w:hanging="360"/>
      </w:pPr>
      <w:rPr>
        <w:rFonts w:ascii="Symbol" w:hAnsi="Symbol" w:hint="default"/>
      </w:rPr>
    </w:lvl>
    <w:lvl w:ilvl="1" w:tplc="A6E64E02">
      <w:start w:val="1"/>
      <w:numFmt w:val="bullet"/>
      <w:lvlText w:val="o"/>
      <w:lvlJc w:val="left"/>
      <w:pPr>
        <w:ind w:left="1440" w:hanging="360"/>
      </w:pPr>
      <w:rPr>
        <w:rFonts w:ascii="Courier New" w:hAnsi="Courier New" w:hint="default"/>
      </w:rPr>
    </w:lvl>
    <w:lvl w:ilvl="2" w:tplc="2494B68C">
      <w:start w:val="1"/>
      <w:numFmt w:val="bullet"/>
      <w:lvlText w:val=""/>
      <w:lvlJc w:val="left"/>
      <w:pPr>
        <w:ind w:left="2160" w:hanging="360"/>
      </w:pPr>
      <w:rPr>
        <w:rFonts w:ascii="Wingdings" w:hAnsi="Wingdings" w:hint="default"/>
      </w:rPr>
    </w:lvl>
    <w:lvl w:ilvl="3" w:tplc="D18A3BDE">
      <w:start w:val="1"/>
      <w:numFmt w:val="bullet"/>
      <w:lvlText w:val=""/>
      <w:lvlJc w:val="left"/>
      <w:pPr>
        <w:ind w:left="2880" w:hanging="360"/>
      </w:pPr>
      <w:rPr>
        <w:rFonts w:ascii="Symbol" w:hAnsi="Symbol" w:hint="default"/>
      </w:rPr>
    </w:lvl>
    <w:lvl w:ilvl="4" w:tplc="0A9C7CF0">
      <w:start w:val="1"/>
      <w:numFmt w:val="bullet"/>
      <w:lvlText w:val="o"/>
      <w:lvlJc w:val="left"/>
      <w:pPr>
        <w:ind w:left="3600" w:hanging="360"/>
      </w:pPr>
      <w:rPr>
        <w:rFonts w:ascii="Courier New" w:hAnsi="Courier New" w:hint="default"/>
      </w:rPr>
    </w:lvl>
    <w:lvl w:ilvl="5" w:tplc="76226A96">
      <w:start w:val="1"/>
      <w:numFmt w:val="bullet"/>
      <w:lvlText w:val=""/>
      <w:lvlJc w:val="left"/>
      <w:pPr>
        <w:ind w:left="4320" w:hanging="360"/>
      </w:pPr>
      <w:rPr>
        <w:rFonts w:ascii="Wingdings" w:hAnsi="Wingdings" w:hint="default"/>
      </w:rPr>
    </w:lvl>
    <w:lvl w:ilvl="6" w:tplc="8BDACADC">
      <w:start w:val="1"/>
      <w:numFmt w:val="bullet"/>
      <w:lvlText w:val=""/>
      <w:lvlJc w:val="left"/>
      <w:pPr>
        <w:ind w:left="5040" w:hanging="360"/>
      </w:pPr>
      <w:rPr>
        <w:rFonts w:ascii="Symbol" w:hAnsi="Symbol" w:hint="default"/>
      </w:rPr>
    </w:lvl>
    <w:lvl w:ilvl="7" w:tplc="00BA58E8">
      <w:start w:val="1"/>
      <w:numFmt w:val="bullet"/>
      <w:lvlText w:val="o"/>
      <w:lvlJc w:val="left"/>
      <w:pPr>
        <w:ind w:left="5760" w:hanging="360"/>
      </w:pPr>
      <w:rPr>
        <w:rFonts w:ascii="Courier New" w:hAnsi="Courier New" w:hint="default"/>
      </w:rPr>
    </w:lvl>
    <w:lvl w:ilvl="8" w:tplc="1074736A">
      <w:start w:val="1"/>
      <w:numFmt w:val="bullet"/>
      <w:lvlText w:val=""/>
      <w:lvlJc w:val="left"/>
      <w:pPr>
        <w:ind w:left="6480" w:hanging="360"/>
      </w:pPr>
      <w:rPr>
        <w:rFonts w:ascii="Wingdings" w:hAnsi="Wingdings" w:hint="default"/>
      </w:rPr>
    </w:lvl>
  </w:abstractNum>
  <w:abstractNum w:abstractNumId="53"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8BD2E55"/>
    <w:multiLevelType w:val="hybridMultilevel"/>
    <w:tmpl w:val="DF600F1E"/>
    <w:lvl w:ilvl="0" w:tplc="E4ECCE5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300ECF84">
      <w:numFmt w:val="bullet"/>
      <w:lvlText w:val=""/>
      <w:lvlJc w:val="left"/>
      <w:pPr>
        <w:ind w:left="2880" w:hanging="360"/>
      </w:pPr>
      <w:rPr>
        <w:rFonts w:ascii="Symbol" w:eastAsiaTheme="minorHAnsi" w:hAnsi="Symbol"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96592FA"/>
    <w:multiLevelType w:val="hybridMultilevel"/>
    <w:tmpl w:val="FFFFFFFF"/>
    <w:lvl w:ilvl="0" w:tplc="BF4C5AB0">
      <w:start w:val="1"/>
      <w:numFmt w:val="bullet"/>
      <w:lvlText w:val=""/>
      <w:lvlJc w:val="left"/>
      <w:pPr>
        <w:ind w:left="720" w:hanging="360"/>
      </w:pPr>
      <w:rPr>
        <w:rFonts w:ascii="Symbol" w:hAnsi="Symbol" w:hint="default"/>
      </w:rPr>
    </w:lvl>
    <w:lvl w:ilvl="1" w:tplc="635E69A2">
      <w:start w:val="1"/>
      <w:numFmt w:val="bullet"/>
      <w:lvlText w:val="o"/>
      <w:lvlJc w:val="left"/>
      <w:pPr>
        <w:ind w:left="1440" w:hanging="360"/>
      </w:pPr>
      <w:rPr>
        <w:rFonts w:ascii="Courier New" w:hAnsi="Courier New" w:hint="default"/>
      </w:rPr>
    </w:lvl>
    <w:lvl w:ilvl="2" w:tplc="08F63384">
      <w:start w:val="1"/>
      <w:numFmt w:val="bullet"/>
      <w:lvlText w:val=""/>
      <w:lvlJc w:val="left"/>
      <w:pPr>
        <w:ind w:left="2160" w:hanging="360"/>
      </w:pPr>
      <w:rPr>
        <w:rFonts w:ascii="Wingdings" w:hAnsi="Wingdings" w:hint="default"/>
      </w:rPr>
    </w:lvl>
    <w:lvl w:ilvl="3" w:tplc="D0225BC4">
      <w:start w:val="1"/>
      <w:numFmt w:val="bullet"/>
      <w:lvlText w:val=""/>
      <w:lvlJc w:val="left"/>
      <w:pPr>
        <w:ind w:left="2880" w:hanging="360"/>
      </w:pPr>
      <w:rPr>
        <w:rFonts w:ascii="Symbol" w:hAnsi="Symbol" w:hint="default"/>
      </w:rPr>
    </w:lvl>
    <w:lvl w:ilvl="4" w:tplc="D2A0E23E">
      <w:start w:val="1"/>
      <w:numFmt w:val="bullet"/>
      <w:lvlText w:val="o"/>
      <w:lvlJc w:val="left"/>
      <w:pPr>
        <w:ind w:left="3600" w:hanging="360"/>
      </w:pPr>
      <w:rPr>
        <w:rFonts w:ascii="Courier New" w:hAnsi="Courier New" w:hint="default"/>
      </w:rPr>
    </w:lvl>
    <w:lvl w:ilvl="5" w:tplc="F858D2AC">
      <w:start w:val="1"/>
      <w:numFmt w:val="bullet"/>
      <w:lvlText w:val=""/>
      <w:lvlJc w:val="left"/>
      <w:pPr>
        <w:ind w:left="4320" w:hanging="360"/>
      </w:pPr>
      <w:rPr>
        <w:rFonts w:ascii="Wingdings" w:hAnsi="Wingdings" w:hint="default"/>
      </w:rPr>
    </w:lvl>
    <w:lvl w:ilvl="6" w:tplc="D0504678">
      <w:start w:val="1"/>
      <w:numFmt w:val="bullet"/>
      <w:lvlText w:val=""/>
      <w:lvlJc w:val="left"/>
      <w:pPr>
        <w:ind w:left="5040" w:hanging="360"/>
      </w:pPr>
      <w:rPr>
        <w:rFonts w:ascii="Symbol" w:hAnsi="Symbol" w:hint="default"/>
      </w:rPr>
    </w:lvl>
    <w:lvl w:ilvl="7" w:tplc="CCC644A6">
      <w:start w:val="1"/>
      <w:numFmt w:val="bullet"/>
      <w:lvlText w:val="o"/>
      <w:lvlJc w:val="left"/>
      <w:pPr>
        <w:ind w:left="5760" w:hanging="360"/>
      </w:pPr>
      <w:rPr>
        <w:rFonts w:ascii="Courier New" w:hAnsi="Courier New" w:hint="default"/>
      </w:rPr>
    </w:lvl>
    <w:lvl w:ilvl="8" w:tplc="DFFA34B4">
      <w:start w:val="1"/>
      <w:numFmt w:val="bullet"/>
      <w:lvlText w:val=""/>
      <w:lvlJc w:val="left"/>
      <w:pPr>
        <w:ind w:left="6480" w:hanging="360"/>
      </w:pPr>
      <w:rPr>
        <w:rFonts w:ascii="Wingdings" w:hAnsi="Wingdings" w:hint="default"/>
      </w:rPr>
    </w:lvl>
  </w:abstractNum>
  <w:abstractNum w:abstractNumId="56" w15:restartNumberingAfterBreak="0">
    <w:nsid w:val="7E2818AD"/>
    <w:multiLevelType w:val="hybridMultilevel"/>
    <w:tmpl w:val="CDC21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01423317">
    <w:abstractNumId w:val="16"/>
  </w:num>
  <w:num w:numId="2" w16cid:durableId="575281341">
    <w:abstractNumId w:val="51"/>
  </w:num>
  <w:num w:numId="3" w16cid:durableId="1279944555">
    <w:abstractNumId w:val="53"/>
  </w:num>
  <w:num w:numId="4" w16cid:durableId="1787383518">
    <w:abstractNumId w:val="2"/>
  </w:num>
  <w:num w:numId="5" w16cid:durableId="820459433">
    <w:abstractNumId w:val="7"/>
  </w:num>
  <w:num w:numId="6" w16cid:durableId="356589993">
    <w:abstractNumId w:val="8"/>
  </w:num>
  <w:num w:numId="7" w16cid:durableId="1033312350">
    <w:abstractNumId w:val="1"/>
  </w:num>
  <w:num w:numId="8" w16cid:durableId="759909790">
    <w:abstractNumId w:val="50"/>
  </w:num>
  <w:num w:numId="9" w16cid:durableId="947128800">
    <w:abstractNumId w:val="9"/>
  </w:num>
  <w:num w:numId="10" w16cid:durableId="2110226116">
    <w:abstractNumId w:val="44"/>
  </w:num>
  <w:num w:numId="11" w16cid:durableId="990594884">
    <w:abstractNumId w:val="33"/>
  </w:num>
  <w:num w:numId="12" w16cid:durableId="1740782764">
    <w:abstractNumId w:val="38"/>
  </w:num>
  <w:num w:numId="13" w16cid:durableId="1766461409">
    <w:abstractNumId w:val="46"/>
  </w:num>
  <w:num w:numId="14" w16cid:durableId="1052997341">
    <w:abstractNumId w:val="37"/>
  </w:num>
  <w:num w:numId="15" w16cid:durableId="836459859">
    <w:abstractNumId w:val="3"/>
  </w:num>
  <w:num w:numId="16" w16cid:durableId="854926404">
    <w:abstractNumId w:val="0"/>
  </w:num>
  <w:num w:numId="17" w16cid:durableId="2003193166">
    <w:abstractNumId w:val="48"/>
  </w:num>
  <w:num w:numId="18" w16cid:durableId="1518815075">
    <w:abstractNumId w:val="42"/>
  </w:num>
  <w:num w:numId="19" w16cid:durableId="1891260507">
    <w:abstractNumId w:val="34"/>
  </w:num>
  <w:num w:numId="20" w16cid:durableId="48038524">
    <w:abstractNumId w:val="32"/>
  </w:num>
  <w:num w:numId="21" w16cid:durableId="1361468504">
    <w:abstractNumId w:val="47"/>
  </w:num>
  <w:num w:numId="22" w16cid:durableId="2141535014">
    <w:abstractNumId w:val="41"/>
  </w:num>
  <w:num w:numId="23" w16cid:durableId="20937504">
    <w:abstractNumId w:val="39"/>
  </w:num>
  <w:num w:numId="24" w16cid:durableId="894584902">
    <w:abstractNumId w:val="25"/>
  </w:num>
  <w:num w:numId="25" w16cid:durableId="159781066">
    <w:abstractNumId w:val="17"/>
  </w:num>
  <w:num w:numId="26" w16cid:durableId="963579103">
    <w:abstractNumId w:val="21"/>
  </w:num>
  <w:num w:numId="27" w16cid:durableId="45109867">
    <w:abstractNumId w:val="28"/>
  </w:num>
  <w:num w:numId="28" w16cid:durableId="1649435130">
    <w:abstractNumId w:val="22"/>
  </w:num>
  <w:num w:numId="29" w16cid:durableId="1548567437">
    <w:abstractNumId w:val="31"/>
  </w:num>
  <w:num w:numId="30" w16cid:durableId="721253932">
    <w:abstractNumId w:val="19"/>
  </w:num>
  <w:num w:numId="31" w16cid:durableId="520750861">
    <w:abstractNumId w:val="4"/>
  </w:num>
  <w:num w:numId="32" w16cid:durableId="1457063964">
    <w:abstractNumId w:val="11"/>
  </w:num>
  <w:num w:numId="33" w16cid:durableId="221868786">
    <w:abstractNumId w:val="35"/>
  </w:num>
  <w:num w:numId="34" w16cid:durableId="1160078467">
    <w:abstractNumId w:val="45"/>
  </w:num>
  <w:num w:numId="35" w16cid:durableId="1011495926">
    <w:abstractNumId w:val="24"/>
  </w:num>
  <w:num w:numId="36" w16cid:durableId="1663003160">
    <w:abstractNumId w:val="43"/>
  </w:num>
  <w:num w:numId="37" w16cid:durableId="507672274">
    <w:abstractNumId w:val="27"/>
  </w:num>
  <w:num w:numId="38" w16cid:durableId="716704001">
    <w:abstractNumId w:val="55"/>
  </w:num>
  <w:num w:numId="39" w16cid:durableId="180050154">
    <w:abstractNumId w:val="52"/>
  </w:num>
  <w:num w:numId="40" w16cid:durableId="1215196609">
    <w:abstractNumId w:val="18"/>
  </w:num>
  <w:num w:numId="41" w16cid:durableId="176701382">
    <w:abstractNumId w:val="6"/>
  </w:num>
  <w:num w:numId="42" w16cid:durableId="1730306819">
    <w:abstractNumId w:val="30"/>
  </w:num>
  <w:num w:numId="43" w16cid:durableId="1119374352">
    <w:abstractNumId w:val="26"/>
  </w:num>
  <w:num w:numId="44" w16cid:durableId="724523319">
    <w:abstractNumId w:val="36"/>
  </w:num>
  <w:num w:numId="45" w16cid:durableId="1015305828">
    <w:abstractNumId w:val="5"/>
  </w:num>
  <w:num w:numId="46" w16cid:durableId="2010407743">
    <w:abstractNumId w:val="15"/>
  </w:num>
  <w:num w:numId="47" w16cid:durableId="798106882">
    <w:abstractNumId w:val="49"/>
  </w:num>
  <w:num w:numId="48" w16cid:durableId="985354904">
    <w:abstractNumId w:val="54"/>
  </w:num>
  <w:num w:numId="49" w16cid:durableId="534347111">
    <w:abstractNumId w:val="16"/>
  </w:num>
  <w:num w:numId="50" w16cid:durableId="810950871">
    <w:abstractNumId w:val="56"/>
  </w:num>
  <w:num w:numId="51" w16cid:durableId="1356351177">
    <w:abstractNumId w:val="29"/>
  </w:num>
  <w:num w:numId="52" w16cid:durableId="428046758">
    <w:abstractNumId w:val="14"/>
  </w:num>
  <w:num w:numId="53" w16cid:durableId="548956544">
    <w:abstractNumId w:val="10"/>
  </w:num>
  <w:num w:numId="54" w16cid:durableId="481123648">
    <w:abstractNumId w:val="23"/>
  </w:num>
  <w:num w:numId="55" w16cid:durableId="1284654222">
    <w:abstractNumId w:val="20"/>
  </w:num>
  <w:num w:numId="56" w16cid:durableId="1317565345">
    <w:abstractNumId w:val="12"/>
  </w:num>
  <w:num w:numId="57" w16cid:durableId="1128857688">
    <w:abstractNumId w:val="13"/>
  </w:num>
  <w:num w:numId="58" w16cid:durableId="1257255121">
    <w:abstractNumId w:val="40"/>
  </w:num>
  <w:num w:numId="59" w16cid:durableId="1329752358">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02E0C"/>
    <w:rsid w:val="00002F5D"/>
    <w:rsid w:val="000043EF"/>
    <w:rsid w:val="00006008"/>
    <w:rsid w:val="00010BBD"/>
    <w:rsid w:val="00014000"/>
    <w:rsid w:val="00015B64"/>
    <w:rsid w:val="00015C95"/>
    <w:rsid w:val="00015EC9"/>
    <w:rsid w:val="000168D8"/>
    <w:rsid w:val="00017377"/>
    <w:rsid w:val="00017532"/>
    <w:rsid w:val="000207B4"/>
    <w:rsid w:val="0002161C"/>
    <w:rsid w:val="00021957"/>
    <w:rsid w:val="00022AB3"/>
    <w:rsid w:val="00025460"/>
    <w:rsid w:val="00025A39"/>
    <w:rsid w:val="00025F35"/>
    <w:rsid w:val="000278D9"/>
    <w:rsid w:val="0003441B"/>
    <w:rsid w:val="000349C9"/>
    <w:rsid w:val="00034C4A"/>
    <w:rsid w:val="00036109"/>
    <w:rsid w:val="0003763F"/>
    <w:rsid w:val="00037D92"/>
    <w:rsid w:val="000411C8"/>
    <w:rsid w:val="00042032"/>
    <w:rsid w:val="00042B6A"/>
    <w:rsid w:val="00042EF0"/>
    <w:rsid w:val="00044241"/>
    <w:rsid w:val="000459CE"/>
    <w:rsid w:val="00045B6E"/>
    <w:rsid w:val="00046418"/>
    <w:rsid w:val="00046822"/>
    <w:rsid w:val="00046E6C"/>
    <w:rsid w:val="00047979"/>
    <w:rsid w:val="00047DC8"/>
    <w:rsid w:val="00051F07"/>
    <w:rsid w:val="0005239F"/>
    <w:rsid w:val="00052BE1"/>
    <w:rsid w:val="00053EE6"/>
    <w:rsid w:val="000546A4"/>
    <w:rsid w:val="0006031E"/>
    <w:rsid w:val="000645D7"/>
    <w:rsid w:val="00065284"/>
    <w:rsid w:val="00065EED"/>
    <w:rsid w:val="00070FBF"/>
    <w:rsid w:val="00071E0B"/>
    <w:rsid w:val="000740D7"/>
    <w:rsid w:val="00076957"/>
    <w:rsid w:val="00080686"/>
    <w:rsid w:val="000806DA"/>
    <w:rsid w:val="0008164C"/>
    <w:rsid w:val="00085066"/>
    <w:rsid w:val="000864CA"/>
    <w:rsid w:val="000870FA"/>
    <w:rsid w:val="00087A3B"/>
    <w:rsid w:val="0009076F"/>
    <w:rsid w:val="00090FF5"/>
    <w:rsid w:val="00091ED5"/>
    <w:rsid w:val="00092337"/>
    <w:rsid w:val="00092AA0"/>
    <w:rsid w:val="00094808"/>
    <w:rsid w:val="00095296"/>
    <w:rsid w:val="000963B9"/>
    <w:rsid w:val="000A1353"/>
    <w:rsid w:val="000A20A3"/>
    <w:rsid w:val="000A3165"/>
    <w:rsid w:val="000A4ED4"/>
    <w:rsid w:val="000A590A"/>
    <w:rsid w:val="000A64E3"/>
    <w:rsid w:val="000A687A"/>
    <w:rsid w:val="000A75D5"/>
    <w:rsid w:val="000B080C"/>
    <w:rsid w:val="000B3B5F"/>
    <w:rsid w:val="000B5158"/>
    <w:rsid w:val="000B581A"/>
    <w:rsid w:val="000B7D2B"/>
    <w:rsid w:val="000C0EE5"/>
    <w:rsid w:val="000C17D0"/>
    <w:rsid w:val="000C1ECE"/>
    <w:rsid w:val="000C2D6F"/>
    <w:rsid w:val="000C4543"/>
    <w:rsid w:val="000D04E9"/>
    <w:rsid w:val="000D1056"/>
    <w:rsid w:val="000D4714"/>
    <w:rsid w:val="000D5DD4"/>
    <w:rsid w:val="000D5F54"/>
    <w:rsid w:val="000D62AF"/>
    <w:rsid w:val="000D6B6A"/>
    <w:rsid w:val="000D6C48"/>
    <w:rsid w:val="000E2E08"/>
    <w:rsid w:val="000E2E5B"/>
    <w:rsid w:val="000E5BE7"/>
    <w:rsid w:val="000EF9C5"/>
    <w:rsid w:val="000F00D5"/>
    <w:rsid w:val="000F1016"/>
    <w:rsid w:val="000F5862"/>
    <w:rsid w:val="000F6469"/>
    <w:rsid w:val="000F673B"/>
    <w:rsid w:val="000F716D"/>
    <w:rsid w:val="00100134"/>
    <w:rsid w:val="001008AF"/>
    <w:rsid w:val="00100EFF"/>
    <w:rsid w:val="00101401"/>
    <w:rsid w:val="00104A3E"/>
    <w:rsid w:val="0010570A"/>
    <w:rsid w:val="00105ECB"/>
    <w:rsid w:val="001064B9"/>
    <w:rsid w:val="00111447"/>
    <w:rsid w:val="00111CC5"/>
    <w:rsid w:val="00112480"/>
    <w:rsid w:val="00112E7A"/>
    <w:rsid w:val="00114202"/>
    <w:rsid w:val="00114262"/>
    <w:rsid w:val="0011506E"/>
    <w:rsid w:val="00116BAA"/>
    <w:rsid w:val="001200FA"/>
    <w:rsid w:val="00121D3C"/>
    <w:rsid w:val="00122AE2"/>
    <w:rsid w:val="00123690"/>
    <w:rsid w:val="00123781"/>
    <w:rsid w:val="00124058"/>
    <w:rsid w:val="00124892"/>
    <w:rsid w:val="001256F4"/>
    <w:rsid w:val="00125C11"/>
    <w:rsid w:val="00126974"/>
    <w:rsid w:val="001313D7"/>
    <w:rsid w:val="001321E0"/>
    <w:rsid w:val="00132A21"/>
    <w:rsid w:val="00133C2A"/>
    <w:rsid w:val="00135EE2"/>
    <w:rsid w:val="00135F1D"/>
    <w:rsid w:val="0013606C"/>
    <w:rsid w:val="001416EF"/>
    <w:rsid w:val="001424EC"/>
    <w:rsid w:val="001461F8"/>
    <w:rsid w:val="001476BA"/>
    <w:rsid w:val="00152B84"/>
    <w:rsid w:val="00153631"/>
    <w:rsid w:val="00153841"/>
    <w:rsid w:val="001560C1"/>
    <w:rsid w:val="00157647"/>
    <w:rsid w:val="00157BFA"/>
    <w:rsid w:val="0016062A"/>
    <w:rsid w:val="00160AA3"/>
    <w:rsid w:val="001627E1"/>
    <w:rsid w:val="00163958"/>
    <w:rsid w:val="00163ADA"/>
    <w:rsid w:val="00165FBC"/>
    <w:rsid w:val="00166AF8"/>
    <w:rsid w:val="0016737C"/>
    <w:rsid w:val="00170886"/>
    <w:rsid w:val="001709E7"/>
    <w:rsid w:val="00170DF0"/>
    <w:rsid w:val="00172DC9"/>
    <w:rsid w:val="001734DA"/>
    <w:rsid w:val="0017357B"/>
    <w:rsid w:val="00177D53"/>
    <w:rsid w:val="00182126"/>
    <w:rsid w:val="00185219"/>
    <w:rsid w:val="00185492"/>
    <w:rsid w:val="001862A7"/>
    <w:rsid w:val="0019205B"/>
    <w:rsid w:val="00193600"/>
    <w:rsid w:val="00193C78"/>
    <w:rsid w:val="00193DAD"/>
    <w:rsid w:val="00193E84"/>
    <w:rsid w:val="001960E0"/>
    <w:rsid w:val="00196990"/>
    <w:rsid w:val="0019743D"/>
    <w:rsid w:val="001A1611"/>
    <w:rsid w:val="001A1769"/>
    <w:rsid w:val="001A2CCE"/>
    <w:rsid w:val="001A583B"/>
    <w:rsid w:val="001A5CF5"/>
    <w:rsid w:val="001A7518"/>
    <w:rsid w:val="001A78A3"/>
    <w:rsid w:val="001B0C96"/>
    <w:rsid w:val="001B506C"/>
    <w:rsid w:val="001C159F"/>
    <w:rsid w:val="001C1AC0"/>
    <w:rsid w:val="001C1F31"/>
    <w:rsid w:val="001C250D"/>
    <w:rsid w:val="001C2532"/>
    <w:rsid w:val="001C28A3"/>
    <w:rsid w:val="001C2ABE"/>
    <w:rsid w:val="001C443F"/>
    <w:rsid w:val="001C508A"/>
    <w:rsid w:val="001C5E42"/>
    <w:rsid w:val="001C68EF"/>
    <w:rsid w:val="001C6B72"/>
    <w:rsid w:val="001C7E29"/>
    <w:rsid w:val="001D0F17"/>
    <w:rsid w:val="001D215E"/>
    <w:rsid w:val="001D297D"/>
    <w:rsid w:val="001D2E6B"/>
    <w:rsid w:val="001D55E0"/>
    <w:rsid w:val="001E3068"/>
    <w:rsid w:val="001E354B"/>
    <w:rsid w:val="001E5D2A"/>
    <w:rsid w:val="001E6ECC"/>
    <w:rsid w:val="001F09BE"/>
    <w:rsid w:val="001F2CD2"/>
    <w:rsid w:val="001F50F6"/>
    <w:rsid w:val="001F56CA"/>
    <w:rsid w:val="001F6685"/>
    <w:rsid w:val="001F6866"/>
    <w:rsid w:val="00200457"/>
    <w:rsid w:val="00200DE6"/>
    <w:rsid w:val="0020165B"/>
    <w:rsid w:val="0020260B"/>
    <w:rsid w:val="00202970"/>
    <w:rsid w:val="00204E05"/>
    <w:rsid w:val="00204ED7"/>
    <w:rsid w:val="002050D6"/>
    <w:rsid w:val="002073B0"/>
    <w:rsid w:val="002116F1"/>
    <w:rsid w:val="00212652"/>
    <w:rsid w:val="00212B45"/>
    <w:rsid w:val="00213C77"/>
    <w:rsid w:val="00217179"/>
    <w:rsid w:val="00221B5C"/>
    <w:rsid w:val="00222072"/>
    <w:rsid w:val="00223E3C"/>
    <w:rsid w:val="00225291"/>
    <w:rsid w:val="00225612"/>
    <w:rsid w:val="00226807"/>
    <w:rsid w:val="00231682"/>
    <w:rsid w:val="00231CE2"/>
    <w:rsid w:val="00233267"/>
    <w:rsid w:val="00233FFE"/>
    <w:rsid w:val="00234441"/>
    <w:rsid w:val="002350E7"/>
    <w:rsid w:val="00236540"/>
    <w:rsid w:val="00236930"/>
    <w:rsid w:val="00241471"/>
    <w:rsid w:val="00241B23"/>
    <w:rsid w:val="00241CE8"/>
    <w:rsid w:val="00241F2B"/>
    <w:rsid w:val="0024453D"/>
    <w:rsid w:val="00244643"/>
    <w:rsid w:val="00246E6A"/>
    <w:rsid w:val="0024754B"/>
    <w:rsid w:val="0025020D"/>
    <w:rsid w:val="00251FD7"/>
    <w:rsid w:val="00253571"/>
    <w:rsid w:val="00254685"/>
    <w:rsid w:val="00254717"/>
    <w:rsid w:val="00256937"/>
    <w:rsid w:val="0025798F"/>
    <w:rsid w:val="002615CF"/>
    <w:rsid w:val="002633B8"/>
    <w:rsid w:val="002639A0"/>
    <w:rsid w:val="0026412F"/>
    <w:rsid w:val="00264D38"/>
    <w:rsid w:val="00265246"/>
    <w:rsid w:val="00270934"/>
    <w:rsid w:val="0027093D"/>
    <w:rsid w:val="00271D22"/>
    <w:rsid w:val="0027212A"/>
    <w:rsid w:val="002731C7"/>
    <w:rsid w:val="002767A6"/>
    <w:rsid w:val="00277713"/>
    <w:rsid w:val="002821B6"/>
    <w:rsid w:val="002837A0"/>
    <w:rsid w:val="002857C5"/>
    <w:rsid w:val="00285962"/>
    <w:rsid w:val="002872BC"/>
    <w:rsid w:val="0028795D"/>
    <w:rsid w:val="00287E1A"/>
    <w:rsid w:val="00290BB6"/>
    <w:rsid w:val="00290D55"/>
    <w:rsid w:val="00292361"/>
    <w:rsid w:val="002941AE"/>
    <w:rsid w:val="00294415"/>
    <w:rsid w:val="0029488D"/>
    <w:rsid w:val="002965F5"/>
    <w:rsid w:val="002A1623"/>
    <w:rsid w:val="002A171A"/>
    <w:rsid w:val="002A1D53"/>
    <w:rsid w:val="002A2FDD"/>
    <w:rsid w:val="002A5999"/>
    <w:rsid w:val="002A682E"/>
    <w:rsid w:val="002B0E7A"/>
    <w:rsid w:val="002B1470"/>
    <w:rsid w:val="002B1755"/>
    <w:rsid w:val="002B1FD0"/>
    <w:rsid w:val="002B3B0F"/>
    <w:rsid w:val="002B3BAB"/>
    <w:rsid w:val="002B4623"/>
    <w:rsid w:val="002B6330"/>
    <w:rsid w:val="002C0C1C"/>
    <w:rsid w:val="002C1C11"/>
    <w:rsid w:val="002C494A"/>
    <w:rsid w:val="002C5FE8"/>
    <w:rsid w:val="002C67F7"/>
    <w:rsid w:val="002D0357"/>
    <w:rsid w:val="002D152D"/>
    <w:rsid w:val="002D27EA"/>
    <w:rsid w:val="002D3EEE"/>
    <w:rsid w:val="002D5410"/>
    <w:rsid w:val="002D600C"/>
    <w:rsid w:val="002D650E"/>
    <w:rsid w:val="002D745D"/>
    <w:rsid w:val="002E0F61"/>
    <w:rsid w:val="002E1FDE"/>
    <w:rsid w:val="002E3069"/>
    <w:rsid w:val="002E3132"/>
    <w:rsid w:val="002E4A67"/>
    <w:rsid w:val="002E5F78"/>
    <w:rsid w:val="002E612F"/>
    <w:rsid w:val="002F023C"/>
    <w:rsid w:val="002F117E"/>
    <w:rsid w:val="002F266E"/>
    <w:rsid w:val="002F40E1"/>
    <w:rsid w:val="002F4420"/>
    <w:rsid w:val="002F4BFC"/>
    <w:rsid w:val="002F6BA2"/>
    <w:rsid w:val="002F70FA"/>
    <w:rsid w:val="002F7917"/>
    <w:rsid w:val="00300AB9"/>
    <w:rsid w:val="00300B25"/>
    <w:rsid w:val="00301804"/>
    <w:rsid w:val="00302514"/>
    <w:rsid w:val="00303249"/>
    <w:rsid w:val="00303759"/>
    <w:rsid w:val="00304CC3"/>
    <w:rsid w:val="00306735"/>
    <w:rsid w:val="00310938"/>
    <w:rsid w:val="00310B77"/>
    <w:rsid w:val="00311587"/>
    <w:rsid w:val="003121CE"/>
    <w:rsid w:val="00313252"/>
    <w:rsid w:val="00313368"/>
    <w:rsid w:val="00314929"/>
    <w:rsid w:val="00321172"/>
    <w:rsid w:val="003217E8"/>
    <w:rsid w:val="00321B5E"/>
    <w:rsid w:val="00322B98"/>
    <w:rsid w:val="00323BB5"/>
    <w:rsid w:val="00325C55"/>
    <w:rsid w:val="003261C7"/>
    <w:rsid w:val="003265E2"/>
    <w:rsid w:val="0032690A"/>
    <w:rsid w:val="003276C7"/>
    <w:rsid w:val="00330113"/>
    <w:rsid w:val="00331B80"/>
    <w:rsid w:val="00331F6E"/>
    <w:rsid w:val="00332203"/>
    <w:rsid w:val="0033396C"/>
    <w:rsid w:val="003364EC"/>
    <w:rsid w:val="003400AB"/>
    <w:rsid w:val="00342A77"/>
    <w:rsid w:val="00342AE3"/>
    <w:rsid w:val="00347226"/>
    <w:rsid w:val="00347A8C"/>
    <w:rsid w:val="003507EA"/>
    <w:rsid w:val="00351C63"/>
    <w:rsid w:val="00352B69"/>
    <w:rsid w:val="00352E49"/>
    <w:rsid w:val="00353680"/>
    <w:rsid w:val="003538BF"/>
    <w:rsid w:val="00354890"/>
    <w:rsid w:val="00354906"/>
    <w:rsid w:val="0035526B"/>
    <w:rsid w:val="0035669F"/>
    <w:rsid w:val="00360213"/>
    <w:rsid w:val="0036140E"/>
    <w:rsid w:val="00363684"/>
    <w:rsid w:val="00364522"/>
    <w:rsid w:val="00371EC2"/>
    <w:rsid w:val="003728DF"/>
    <w:rsid w:val="00374688"/>
    <w:rsid w:val="00377849"/>
    <w:rsid w:val="00377DC7"/>
    <w:rsid w:val="0038070C"/>
    <w:rsid w:val="00380FF9"/>
    <w:rsid w:val="003813F8"/>
    <w:rsid w:val="0038181C"/>
    <w:rsid w:val="00381B1E"/>
    <w:rsid w:val="003823DF"/>
    <w:rsid w:val="00384CD6"/>
    <w:rsid w:val="003851F0"/>
    <w:rsid w:val="003857A5"/>
    <w:rsid w:val="00387C24"/>
    <w:rsid w:val="00391AAF"/>
    <w:rsid w:val="00392B68"/>
    <w:rsid w:val="00393621"/>
    <w:rsid w:val="003947D7"/>
    <w:rsid w:val="00394AE2"/>
    <w:rsid w:val="00397491"/>
    <w:rsid w:val="0039ABDF"/>
    <w:rsid w:val="003A115F"/>
    <w:rsid w:val="003A45B9"/>
    <w:rsid w:val="003A48D0"/>
    <w:rsid w:val="003A4D51"/>
    <w:rsid w:val="003A4F93"/>
    <w:rsid w:val="003B08EB"/>
    <w:rsid w:val="003B2BD7"/>
    <w:rsid w:val="003B2EA6"/>
    <w:rsid w:val="003B4FAE"/>
    <w:rsid w:val="003C18D6"/>
    <w:rsid w:val="003C1FAB"/>
    <w:rsid w:val="003C21CC"/>
    <w:rsid w:val="003C2B54"/>
    <w:rsid w:val="003C48EB"/>
    <w:rsid w:val="003C6E44"/>
    <w:rsid w:val="003C6F14"/>
    <w:rsid w:val="003C7143"/>
    <w:rsid w:val="003D14B6"/>
    <w:rsid w:val="003D3531"/>
    <w:rsid w:val="003D5FA7"/>
    <w:rsid w:val="003E4013"/>
    <w:rsid w:val="003E49E3"/>
    <w:rsid w:val="003E4E7B"/>
    <w:rsid w:val="003E528C"/>
    <w:rsid w:val="003E5A2D"/>
    <w:rsid w:val="003E7CAE"/>
    <w:rsid w:val="003F0BD5"/>
    <w:rsid w:val="003F0C82"/>
    <w:rsid w:val="003F3172"/>
    <w:rsid w:val="003F4322"/>
    <w:rsid w:val="003F58A0"/>
    <w:rsid w:val="003F78DC"/>
    <w:rsid w:val="004029AB"/>
    <w:rsid w:val="00403305"/>
    <w:rsid w:val="00403B57"/>
    <w:rsid w:val="00404085"/>
    <w:rsid w:val="00404A00"/>
    <w:rsid w:val="00404E45"/>
    <w:rsid w:val="00405CF2"/>
    <w:rsid w:val="00410BA1"/>
    <w:rsid w:val="00413A59"/>
    <w:rsid w:val="00414663"/>
    <w:rsid w:val="00415C32"/>
    <w:rsid w:val="004162EA"/>
    <w:rsid w:val="004170D0"/>
    <w:rsid w:val="00422578"/>
    <w:rsid w:val="00422E68"/>
    <w:rsid w:val="004238FA"/>
    <w:rsid w:val="00430261"/>
    <w:rsid w:val="00433D7F"/>
    <w:rsid w:val="00434701"/>
    <w:rsid w:val="00435C74"/>
    <w:rsid w:val="004367A0"/>
    <w:rsid w:val="00436F39"/>
    <w:rsid w:val="00437704"/>
    <w:rsid w:val="004378E0"/>
    <w:rsid w:val="00440017"/>
    <w:rsid w:val="004414F6"/>
    <w:rsid w:val="00441CDC"/>
    <w:rsid w:val="00442A90"/>
    <w:rsid w:val="004444F2"/>
    <w:rsid w:val="00444AF5"/>
    <w:rsid w:val="00444E4C"/>
    <w:rsid w:val="00445723"/>
    <w:rsid w:val="00445C63"/>
    <w:rsid w:val="00445D2D"/>
    <w:rsid w:val="00447AC8"/>
    <w:rsid w:val="00450E99"/>
    <w:rsid w:val="00451D5A"/>
    <w:rsid w:val="00452132"/>
    <w:rsid w:val="0045232C"/>
    <w:rsid w:val="0045394D"/>
    <w:rsid w:val="004579F1"/>
    <w:rsid w:val="004602D8"/>
    <w:rsid w:val="0046190C"/>
    <w:rsid w:val="004624D3"/>
    <w:rsid w:val="00462CB6"/>
    <w:rsid w:val="00464A28"/>
    <w:rsid w:val="00465E00"/>
    <w:rsid w:val="00466093"/>
    <w:rsid w:val="00466936"/>
    <w:rsid w:val="00467D83"/>
    <w:rsid w:val="00470E56"/>
    <w:rsid w:val="0047126D"/>
    <w:rsid w:val="00473B39"/>
    <w:rsid w:val="00474D96"/>
    <w:rsid w:val="00476D91"/>
    <w:rsid w:val="004801FA"/>
    <w:rsid w:val="00482153"/>
    <w:rsid w:val="00483395"/>
    <w:rsid w:val="0048491A"/>
    <w:rsid w:val="00484A79"/>
    <w:rsid w:val="00485198"/>
    <w:rsid w:val="00486B83"/>
    <w:rsid w:val="00490518"/>
    <w:rsid w:val="00492F3B"/>
    <w:rsid w:val="00493940"/>
    <w:rsid w:val="0049405A"/>
    <w:rsid w:val="00494D34"/>
    <w:rsid w:val="00496BB1"/>
    <w:rsid w:val="00496D4D"/>
    <w:rsid w:val="00497215"/>
    <w:rsid w:val="0049737C"/>
    <w:rsid w:val="004A0582"/>
    <w:rsid w:val="004A3AB3"/>
    <w:rsid w:val="004A4428"/>
    <w:rsid w:val="004A4726"/>
    <w:rsid w:val="004A7413"/>
    <w:rsid w:val="004B0221"/>
    <w:rsid w:val="004B04CB"/>
    <w:rsid w:val="004B08D0"/>
    <w:rsid w:val="004B1552"/>
    <w:rsid w:val="004B25F4"/>
    <w:rsid w:val="004B2904"/>
    <w:rsid w:val="004B3D4A"/>
    <w:rsid w:val="004B4617"/>
    <w:rsid w:val="004B66C0"/>
    <w:rsid w:val="004B716D"/>
    <w:rsid w:val="004C08AE"/>
    <w:rsid w:val="004C142A"/>
    <w:rsid w:val="004C246C"/>
    <w:rsid w:val="004C2792"/>
    <w:rsid w:val="004C2962"/>
    <w:rsid w:val="004C3D22"/>
    <w:rsid w:val="004C3D8F"/>
    <w:rsid w:val="004C76B6"/>
    <w:rsid w:val="004C781C"/>
    <w:rsid w:val="004D05D0"/>
    <w:rsid w:val="004D10DE"/>
    <w:rsid w:val="004D14CF"/>
    <w:rsid w:val="004D168B"/>
    <w:rsid w:val="004D32DB"/>
    <w:rsid w:val="004D3349"/>
    <w:rsid w:val="004D3AB9"/>
    <w:rsid w:val="004D70E9"/>
    <w:rsid w:val="004D76B5"/>
    <w:rsid w:val="004D7A7E"/>
    <w:rsid w:val="004E2A5E"/>
    <w:rsid w:val="004E2E59"/>
    <w:rsid w:val="004F1824"/>
    <w:rsid w:val="004F1EF1"/>
    <w:rsid w:val="004F2AE8"/>
    <w:rsid w:val="004F2EFD"/>
    <w:rsid w:val="004F3382"/>
    <w:rsid w:val="004F5EF0"/>
    <w:rsid w:val="004F5F05"/>
    <w:rsid w:val="004F762A"/>
    <w:rsid w:val="004F7925"/>
    <w:rsid w:val="005000CC"/>
    <w:rsid w:val="00500355"/>
    <w:rsid w:val="005013D6"/>
    <w:rsid w:val="00502D29"/>
    <w:rsid w:val="00503146"/>
    <w:rsid w:val="005034A3"/>
    <w:rsid w:val="005034D5"/>
    <w:rsid w:val="00504965"/>
    <w:rsid w:val="00507A9C"/>
    <w:rsid w:val="005103B3"/>
    <w:rsid w:val="005120C0"/>
    <w:rsid w:val="00512E92"/>
    <w:rsid w:val="00514750"/>
    <w:rsid w:val="00516690"/>
    <w:rsid w:val="00517CCB"/>
    <w:rsid w:val="00517F78"/>
    <w:rsid w:val="00521AF8"/>
    <w:rsid w:val="00522085"/>
    <w:rsid w:val="0052234C"/>
    <w:rsid w:val="00524E93"/>
    <w:rsid w:val="00525D0C"/>
    <w:rsid w:val="00530979"/>
    <w:rsid w:val="0053135F"/>
    <w:rsid w:val="005322D9"/>
    <w:rsid w:val="005324B0"/>
    <w:rsid w:val="00533770"/>
    <w:rsid w:val="00533887"/>
    <w:rsid w:val="0053421B"/>
    <w:rsid w:val="0053454D"/>
    <w:rsid w:val="005351B3"/>
    <w:rsid w:val="00535D35"/>
    <w:rsid w:val="005370DD"/>
    <w:rsid w:val="00537C1A"/>
    <w:rsid w:val="005401DD"/>
    <w:rsid w:val="00545CF1"/>
    <w:rsid w:val="00545E28"/>
    <w:rsid w:val="0054737C"/>
    <w:rsid w:val="005478C1"/>
    <w:rsid w:val="005501E2"/>
    <w:rsid w:val="00551719"/>
    <w:rsid w:val="00551733"/>
    <w:rsid w:val="00551D0E"/>
    <w:rsid w:val="00554FF7"/>
    <w:rsid w:val="0055797E"/>
    <w:rsid w:val="005601F2"/>
    <w:rsid w:val="00564856"/>
    <w:rsid w:val="00564E42"/>
    <w:rsid w:val="00566067"/>
    <w:rsid w:val="00566729"/>
    <w:rsid w:val="00574DFD"/>
    <w:rsid w:val="00577161"/>
    <w:rsid w:val="00577899"/>
    <w:rsid w:val="00580920"/>
    <w:rsid w:val="00580B78"/>
    <w:rsid w:val="00582A37"/>
    <w:rsid w:val="00583FBB"/>
    <w:rsid w:val="00584A80"/>
    <w:rsid w:val="005858FD"/>
    <w:rsid w:val="00585E1E"/>
    <w:rsid w:val="00591E18"/>
    <w:rsid w:val="00592DF0"/>
    <w:rsid w:val="00593543"/>
    <w:rsid w:val="00594663"/>
    <w:rsid w:val="00595188"/>
    <w:rsid w:val="005961D7"/>
    <w:rsid w:val="005974D0"/>
    <w:rsid w:val="00597DB1"/>
    <w:rsid w:val="005A0B07"/>
    <w:rsid w:val="005A1448"/>
    <w:rsid w:val="005A35F6"/>
    <w:rsid w:val="005A49A0"/>
    <w:rsid w:val="005A59B2"/>
    <w:rsid w:val="005A6FFC"/>
    <w:rsid w:val="005B0723"/>
    <w:rsid w:val="005B0AC2"/>
    <w:rsid w:val="005B0E6E"/>
    <w:rsid w:val="005B19AD"/>
    <w:rsid w:val="005B1A30"/>
    <w:rsid w:val="005B2BEC"/>
    <w:rsid w:val="005B3143"/>
    <w:rsid w:val="005B62F4"/>
    <w:rsid w:val="005B6B88"/>
    <w:rsid w:val="005C0C79"/>
    <w:rsid w:val="005C1036"/>
    <w:rsid w:val="005C274A"/>
    <w:rsid w:val="005C3DEC"/>
    <w:rsid w:val="005C3F6F"/>
    <w:rsid w:val="005C4134"/>
    <w:rsid w:val="005C44CA"/>
    <w:rsid w:val="005C57E3"/>
    <w:rsid w:val="005C628F"/>
    <w:rsid w:val="005C6610"/>
    <w:rsid w:val="005C72C2"/>
    <w:rsid w:val="005D0309"/>
    <w:rsid w:val="005D0BC3"/>
    <w:rsid w:val="005D123C"/>
    <w:rsid w:val="005D29FC"/>
    <w:rsid w:val="005D4417"/>
    <w:rsid w:val="005D72F4"/>
    <w:rsid w:val="005E14B3"/>
    <w:rsid w:val="005E2327"/>
    <w:rsid w:val="005E5357"/>
    <w:rsid w:val="005E7C58"/>
    <w:rsid w:val="005F04AF"/>
    <w:rsid w:val="005F20FA"/>
    <w:rsid w:val="005F43ED"/>
    <w:rsid w:val="005F51CB"/>
    <w:rsid w:val="005F6740"/>
    <w:rsid w:val="005F72AD"/>
    <w:rsid w:val="006018BE"/>
    <w:rsid w:val="00601FBE"/>
    <w:rsid w:val="00602301"/>
    <w:rsid w:val="0060427C"/>
    <w:rsid w:val="00605022"/>
    <w:rsid w:val="00605FF1"/>
    <w:rsid w:val="0061100D"/>
    <w:rsid w:val="00611462"/>
    <w:rsid w:val="00612724"/>
    <w:rsid w:val="00612811"/>
    <w:rsid w:val="006157E1"/>
    <w:rsid w:val="00615D81"/>
    <w:rsid w:val="00615E71"/>
    <w:rsid w:val="00616D44"/>
    <w:rsid w:val="00617895"/>
    <w:rsid w:val="00617C14"/>
    <w:rsid w:val="0062019F"/>
    <w:rsid w:val="00620F01"/>
    <w:rsid w:val="00621149"/>
    <w:rsid w:val="00621E06"/>
    <w:rsid w:val="00621E75"/>
    <w:rsid w:val="00623D1B"/>
    <w:rsid w:val="0062418B"/>
    <w:rsid w:val="00624B3E"/>
    <w:rsid w:val="00626A04"/>
    <w:rsid w:val="00626F04"/>
    <w:rsid w:val="00631D5C"/>
    <w:rsid w:val="006324FD"/>
    <w:rsid w:val="006328C6"/>
    <w:rsid w:val="006410C4"/>
    <w:rsid w:val="00642B50"/>
    <w:rsid w:val="006449D9"/>
    <w:rsid w:val="006453B6"/>
    <w:rsid w:val="006455FB"/>
    <w:rsid w:val="006476D5"/>
    <w:rsid w:val="00647932"/>
    <w:rsid w:val="0065095F"/>
    <w:rsid w:val="00652D4E"/>
    <w:rsid w:val="0065356D"/>
    <w:rsid w:val="006546F3"/>
    <w:rsid w:val="00654AA4"/>
    <w:rsid w:val="00654FD3"/>
    <w:rsid w:val="00656B1D"/>
    <w:rsid w:val="00656CCA"/>
    <w:rsid w:val="00660E9A"/>
    <w:rsid w:val="00661627"/>
    <w:rsid w:val="00662A38"/>
    <w:rsid w:val="00664F8A"/>
    <w:rsid w:val="00666F5D"/>
    <w:rsid w:val="00670729"/>
    <w:rsid w:val="00670995"/>
    <w:rsid w:val="00670D66"/>
    <w:rsid w:val="00672116"/>
    <w:rsid w:val="0067346D"/>
    <w:rsid w:val="00675D59"/>
    <w:rsid w:val="00675DED"/>
    <w:rsid w:val="00680CDA"/>
    <w:rsid w:val="00680E76"/>
    <w:rsid w:val="00680EA7"/>
    <w:rsid w:val="00681311"/>
    <w:rsid w:val="0068319B"/>
    <w:rsid w:val="00684981"/>
    <w:rsid w:val="00685E5C"/>
    <w:rsid w:val="00686037"/>
    <w:rsid w:val="0068692B"/>
    <w:rsid w:val="0069089E"/>
    <w:rsid w:val="006920B0"/>
    <w:rsid w:val="00694D69"/>
    <w:rsid w:val="00695C50"/>
    <w:rsid w:val="00696D00"/>
    <w:rsid w:val="0069C772"/>
    <w:rsid w:val="006A03D2"/>
    <w:rsid w:val="006A55D7"/>
    <w:rsid w:val="006A5AEA"/>
    <w:rsid w:val="006B0F3F"/>
    <w:rsid w:val="006B2684"/>
    <w:rsid w:val="006B3041"/>
    <w:rsid w:val="006B32FE"/>
    <w:rsid w:val="006B3E12"/>
    <w:rsid w:val="006B4B79"/>
    <w:rsid w:val="006B6402"/>
    <w:rsid w:val="006B727F"/>
    <w:rsid w:val="006C02E7"/>
    <w:rsid w:val="006C0340"/>
    <w:rsid w:val="006C154C"/>
    <w:rsid w:val="006C1836"/>
    <w:rsid w:val="006C19C8"/>
    <w:rsid w:val="006C34AD"/>
    <w:rsid w:val="006C716A"/>
    <w:rsid w:val="006C7A88"/>
    <w:rsid w:val="006C7D90"/>
    <w:rsid w:val="006D00EC"/>
    <w:rsid w:val="006D0185"/>
    <w:rsid w:val="006D0D3F"/>
    <w:rsid w:val="006D192B"/>
    <w:rsid w:val="006D1AF3"/>
    <w:rsid w:val="006D3CE1"/>
    <w:rsid w:val="006D4B8A"/>
    <w:rsid w:val="006D587B"/>
    <w:rsid w:val="006D773A"/>
    <w:rsid w:val="006E07EA"/>
    <w:rsid w:val="006E114C"/>
    <w:rsid w:val="006E2A11"/>
    <w:rsid w:val="006E3EF8"/>
    <w:rsid w:val="006E3FBB"/>
    <w:rsid w:val="006E42EE"/>
    <w:rsid w:val="006F117E"/>
    <w:rsid w:val="006F2C99"/>
    <w:rsid w:val="006F2E74"/>
    <w:rsid w:val="006F70F1"/>
    <w:rsid w:val="007010A4"/>
    <w:rsid w:val="007010F2"/>
    <w:rsid w:val="007016C3"/>
    <w:rsid w:val="00702D7E"/>
    <w:rsid w:val="00704EAB"/>
    <w:rsid w:val="00706619"/>
    <w:rsid w:val="00706E2C"/>
    <w:rsid w:val="00706F3D"/>
    <w:rsid w:val="00706F41"/>
    <w:rsid w:val="00711A61"/>
    <w:rsid w:val="0071253E"/>
    <w:rsid w:val="00713FEF"/>
    <w:rsid w:val="00716E95"/>
    <w:rsid w:val="00717A53"/>
    <w:rsid w:val="007210B7"/>
    <w:rsid w:val="00722FC3"/>
    <w:rsid w:val="007238BB"/>
    <w:rsid w:val="007258B6"/>
    <w:rsid w:val="007258F3"/>
    <w:rsid w:val="0072676E"/>
    <w:rsid w:val="00735812"/>
    <w:rsid w:val="00735AD7"/>
    <w:rsid w:val="007361E8"/>
    <w:rsid w:val="007373E1"/>
    <w:rsid w:val="00737878"/>
    <w:rsid w:val="00740379"/>
    <w:rsid w:val="00741E38"/>
    <w:rsid w:val="007433B4"/>
    <w:rsid w:val="00743D95"/>
    <w:rsid w:val="00743FAA"/>
    <w:rsid w:val="00744B4F"/>
    <w:rsid w:val="0074704F"/>
    <w:rsid w:val="00747FFD"/>
    <w:rsid w:val="007538ED"/>
    <w:rsid w:val="007540BB"/>
    <w:rsid w:val="007543AA"/>
    <w:rsid w:val="0075482D"/>
    <w:rsid w:val="00756ADB"/>
    <w:rsid w:val="00757B47"/>
    <w:rsid w:val="00761DAA"/>
    <w:rsid w:val="00761E7C"/>
    <w:rsid w:val="00763679"/>
    <w:rsid w:val="007638CF"/>
    <w:rsid w:val="00763C91"/>
    <w:rsid w:val="007656D6"/>
    <w:rsid w:val="0076571F"/>
    <w:rsid w:val="00765E63"/>
    <w:rsid w:val="00766E9F"/>
    <w:rsid w:val="0077026C"/>
    <w:rsid w:val="00770B25"/>
    <w:rsid w:val="00770BC5"/>
    <w:rsid w:val="0077213D"/>
    <w:rsid w:val="00772BAA"/>
    <w:rsid w:val="00772E03"/>
    <w:rsid w:val="00773360"/>
    <w:rsid w:val="00773C3B"/>
    <w:rsid w:val="00773F40"/>
    <w:rsid w:val="00774589"/>
    <w:rsid w:val="00774A01"/>
    <w:rsid w:val="00776012"/>
    <w:rsid w:val="007769C4"/>
    <w:rsid w:val="00777947"/>
    <w:rsid w:val="00777CCD"/>
    <w:rsid w:val="007802E1"/>
    <w:rsid w:val="00780F1D"/>
    <w:rsid w:val="00781459"/>
    <w:rsid w:val="0078194B"/>
    <w:rsid w:val="00783B68"/>
    <w:rsid w:val="0079075F"/>
    <w:rsid w:val="00792CAF"/>
    <w:rsid w:val="00792CC8"/>
    <w:rsid w:val="0079338B"/>
    <w:rsid w:val="00795C3A"/>
    <w:rsid w:val="0079783E"/>
    <w:rsid w:val="007A1C33"/>
    <w:rsid w:val="007A2983"/>
    <w:rsid w:val="007A311C"/>
    <w:rsid w:val="007A4E9A"/>
    <w:rsid w:val="007A6819"/>
    <w:rsid w:val="007A68DB"/>
    <w:rsid w:val="007A6D65"/>
    <w:rsid w:val="007B1DEA"/>
    <w:rsid w:val="007B252B"/>
    <w:rsid w:val="007B3B3F"/>
    <w:rsid w:val="007B419D"/>
    <w:rsid w:val="007B4899"/>
    <w:rsid w:val="007B7086"/>
    <w:rsid w:val="007B7827"/>
    <w:rsid w:val="007C0C5F"/>
    <w:rsid w:val="007C0C60"/>
    <w:rsid w:val="007C2BB6"/>
    <w:rsid w:val="007C40F0"/>
    <w:rsid w:val="007C5CAA"/>
    <w:rsid w:val="007C6772"/>
    <w:rsid w:val="007D0309"/>
    <w:rsid w:val="007D2069"/>
    <w:rsid w:val="007D239E"/>
    <w:rsid w:val="007D69B9"/>
    <w:rsid w:val="007D7C76"/>
    <w:rsid w:val="007E06BD"/>
    <w:rsid w:val="007E081B"/>
    <w:rsid w:val="007E1BCF"/>
    <w:rsid w:val="007E5713"/>
    <w:rsid w:val="007E661C"/>
    <w:rsid w:val="007E6B37"/>
    <w:rsid w:val="007E714D"/>
    <w:rsid w:val="007F0460"/>
    <w:rsid w:val="007F2230"/>
    <w:rsid w:val="007F2242"/>
    <w:rsid w:val="007F5953"/>
    <w:rsid w:val="007F679A"/>
    <w:rsid w:val="007F7B14"/>
    <w:rsid w:val="008034AC"/>
    <w:rsid w:val="00804C0E"/>
    <w:rsid w:val="008062B6"/>
    <w:rsid w:val="008069AD"/>
    <w:rsid w:val="008069DB"/>
    <w:rsid w:val="00806D2B"/>
    <w:rsid w:val="00807C8E"/>
    <w:rsid w:val="00810033"/>
    <w:rsid w:val="0081060D"/>
    <w:rsid w:val="00810D04"/>
    <w:rsid w:val="00813621"/>
    <w:rsid w:val="008160A7"/>
    <w:rsid w:val="008168B0"/>
    <w:rsid w:val="00817566"/>
    <w:rsid w:val="00817A05"/>
    <w:rsid w:val="00821507"/>
    <w:rsid w:val="00824453"/>
    <w:rsid w:val="0082500A"/>
    <w:rsid w:val="008253D1"/>
    <w:rsid w:val="008266A0"/>
    <w:rsid w:val="00830F1F"/>
    <w:rsid w:val="00831138"/>
    <w:rsid w:val="008311A3"/>
    <w:rsid w:val="008314B5"/>
    <w:rsid w:val="0083389B"/>
    <w:rsid w:val="0083410E"/>
    <w:rsid w:val="00836E28"/>
    <w:rsid w:val="00840148"/>
    <w:rsid w:val="00840939"/>
    <w:rsid w:val="008422B2"/>
    <w:rsid w:val="008425D3"/>
    <w:rsid w:val="00842E7A"/>
    <w:rsid w:val="008454CC"/>
    <w:rsid w:val="008467CE"/>
    <w:rsid w:val="00851BB9"/>
    <w:rsid w:val="00852F1F"/>
    <w:rsid w:val="00852F6B"/>
    <w:rsid w:val="008539C4"/>
    <w:rsid w:val="00853D18"/>
    <w:rsid w:val="0085743F"/>
    <w:rsid w:val="008579E4"/>
    <w:rsid w:val="00861018"/>
    <w:rsid w:val="00863707"/>
    <w:rsid w:val="00864A6E"/>
    <w:rsid w:val="00870755"/>
    <w:rsid w:val="008719B6"/>
    <w:rsid w:val="00871AAB"/>
    <w:rsid w:val="00872434"/>
    <w:rsid w:val="00872F31"/>
    <w:rsid w:val="00874E05"/>
    <w:rsid w:val="00875447"/>
    <w:rsid w:val="0087573D"/>
    <w:rsid w:val="00880209"/>
    <w:rsid w:val="008810BE"/>
    <w:rsid w:val="00881158"/>
    <w:rsid w:val="00882610"/>
    <w:rsid w:val="00885EBB"/>
    <w:rsid w:val="00886110"/>
    <w:rsid w:val="008872D1"/>
    <w:rsid w:val="00890315"/>
    <w:rsid w:val="008912C4"/>
    <w:rsid w:val="00892428"/>
    <w:rsid w:val="008928CC"/>
    <w:rsid w:val="00893942"/>
    <w:rsid w:val="00893FAE"/>
    <w:rsid w:val="0089468C"/>
    <w:rsid w:val="00894DE3"/>
    <w:rsid w:val="00896A5D"/>
    <w:rsid w:val="00897865"/>
    <w:rsid w:val="008A17CC"/>
    <w:rsid w:val="008A5195"/>
    <w:rsid w:val="008A6222"/>
    <w:rsid w:val="008A6346"/>
    <w:rsid w:val="008A6DEC"/>
    <w:rsid w:val="008B1D0E"/>
    <w:rsid w:val="008B43CA"/>
    <w:rsid w:val="008B49F3"/>
    <w:rsid w:val="008B587A"/>
    <w:rsid w:val="008B69D7"/>
    <w:rsid w:val="008C0B39"/>
    <w:rsid w:val="008C2E70"/>
    <w:rsid w:val="008C43CB"/>
    <w:rsid w:val="008C4948"/>
    <w:rsid w:val="008C58E4"/>
    <w:rsid w:val="008C61FF"/>
    <w:rsid w:val="008C676F"/>
    <w:rsid w:val="008C7B76"/>
    <w:rsid w:val="008D0CF8"/>
    <w:rsid w:val="008D1724"/>
    <w:rsid w:val="008D1B3C"/>
    <w:rsid w:val="008D1F8B"/>
    <w:rsid w:val="008D309F"/>
    <w:rsid w:val="008D4AD9"/>
    <w:rsid w:val="008D6DE5"/>
    <w:rsid w:val="008D74DD"/>
    <w:rsid w:val="008E0110"/>
    <w:rsid w:val="008E0467"/>
    <w:rsid w:val="008E1483"/>
    <w:rsid w:val="008E2863"/>
    <w:rsid w:val="008E2910"/>
    <w:rsid w:val="008E5199"/>
    <w:rsid w:val="008E65BB"/>
    <w:rsid w:val="008F0152"/>
    <w:rsid w:val="008F0649"/>
    <w:rsid w:val="009014EA"/>
    <w:rsid w:val="00901F5A"/>
    <w:rsid w:val="00903A9A"/>
    <w:rsid w:val="009040B7"/>
    <w:rsid w:val="009049C9"/>
    <w:rsid w:val="00905B2A"/>
    <w:rsid w:val="00912B34"/>
    <w:rsid w:val="00912B9D"/>
    <w:rsid w:val="009138A5"/>
    <w:rsid w:val="00920A5D"/>
    <w:rsid w:val="00920D6C"/>
    <w:rsid w:val="009215D2"/>
    <w:rsid w:val="00921AEF"/>
    <w:rsid w:val="00921C5D"/>
    <w:rsid w:val="00922AD2"/>
    <w:rsid w:val="00924C02"/>
    <w:rsid w:val="00926AD4"/>
    <w:rsid w:val="009310C8"/>
    <w:rsid w:val="009312CF"/>
    <w:rsid w:val="00931395"/>
    <w:rsid w:val="009320BA"/>
    <w:rsid w:val="00933DAF"/>
    <w:rsid w:val="00936246"/>
    <w:rsid w:val="00936A63"/>
    <w:rsid w:val="00940C64"/>
    <w:rsid w:val="009425A6"/>
    <w:rsid w:val="009442CB"/>
    <w:rsid w:val="00947418"/>
    <w:rsid w:val="00947A5E"/>
    <w:rsid w:val="009509A6"/>
    <w:rsid w:val="00951795"/>
    <w:rsid w:val="00952F43"/>
    <w:rsid w:val="009534E7"/>
    <w:rsid w:val="009547F4"/>
    <w:rsid w:val="00954873"/>
    <w:rsid w:val="00954A20"/>
    <w:rsid w:val="0095672D"/>
    <w:rsid w:val="00956DD0"/>
    <w:rsid w:val="00956EEB"/>
    <w:rsid w:val="009573C6"/>
    <w:rsid w:val="00961C16"/>
    <w:rsid w:val="00962B59"/>
    <w:rsid w:val="00964061"/>
    <w:rsid w:val="009707A1"/>
    <w:rsid w:val="009718B9"/>
    <w:rsid w:val="00971EB3"/>
    <w:rsid w:val="0097269E"/>
    <w:rsid w:val="00973443"/>
    <w:rsid w:val="00973753"/>
    <w:rsid w:val="0097427B"/>
    <w:rsid w:val="009750BE"/>
    <w:rsid w:val="00977F36"/>
    <w:rsid w:val="00982AEA"/>
    <w:rsid w:val="00983C6E"/>
    <w:rsid w:val="00984323"/>
    <w:rsid w:val="00985669"/>
    <w:rsid w:val="00985716"/>
    <w:rsid w:val="009874DB"/>
    <w:rsid w:val="00987823"/>
    <w:rsid w:val="00987FF5"/>
    <w:rsid w:val="00991865"/>
    <w:rsid w:val="00993281"/>
    <w:rsid w:val="009932CD"/>
    <w:rsid w:val="009933C0"/>
    <w:rsid w:val="00993413"/>
    <w:rsid w:val="00994055"/>
    <w:rsid w:val="00994363"/>
    <w:rsid w:val="00996805"/>
    <w:rsid w:val="00996DE9"/>
    <w:rsid w:val="009A09C3"/>
    <w:rsid w:val="009A0F9B"/>
    <w:rsid w:val="009A1841"/>
    <w:rsid w:val="009A196E"/>
    <w:rsid w:val="009A1D35"/>
    <w:rsid w:val="009A3F27"/>
    <w:rsid w:val="009A7CE5"/>
    <w:rsid w:val="009B015D"/>
    <w:rsid w:val="009B14C6"/>
    <w:rsid w:val="009B2E32"/>
    <w:rsid w:val="009B6553"/>
    <w:rsid w:val="009B6CFF"/>
    <w:rsid w:val="009C1177"/>
    <w:rsid w:val="009C140E"/>
    <w:rsid w:val="009C1596"/>
    <w:rsid w:val="009C1F3D"/>
    <w:rsid w:val="009C3105"/>
    <w:rsid w:val="009C3242"/>
    <w:rsid w:val="009C3582"/>
    <w:rsid w:val="009C4030"/>
    <w:rsid w:val="009C53B4"/>
    <w:rsid w:val="009C5420"/>
    <w:rsid w:val="009C6CB3"/>
    <w:rsid w:val="009C707A"/>
    <w:rsid w:val="009C7B53"/>
    <w:rsid w:val="009D21AA"/>
    <w:rsid w:val="009D21E2"/>
    <w:rsid w:val="009D43D3"/>
    <w:rsid w:val="009D4D68"/>
    <w:rsid w:val="009D57A6"/>
    <w:rsid w:val="009D5BE3"/>
    <w:rsid w:val="009D709D"/>
    <w:rsid w:val="009D7589"/>
    <w:rsid w:val="009DA38C"/>
    <w:rsid w:val="009E047C"/>
    <w:rsid w:val="009E0A38"/>
    <w:rsid w:val="009E1AF0"/>
    <w:rsid w:val="009E1EC0"/>
    <w:rsid w:val="009E222C"/>
    <w:rsid w:val="009E27AB"/>
    <w:rsid w:val="009E32CB"/>
    <w:rsid w:val="009E6BAF"/>
    <w:rsid w:val="009EEB94"/>
    <w:rsid w:val="009F11D4"/>
    <w:rsid w:val="009F4BC7"/>
    <w:rsid w:val="009F52B1"/>
    <w:rsid w:val="009F57DC"/>
    <w:rsid w:val="009F5DAB"/>
    <w:rsid w:val="009F5E28"/>
    <w:rsid w:val="009F63BB"/>
    <w:rsid w:val="009F6815"/>
    <w:rsid w:val="009F7BB9"/>
    <w:rsid w:val="00A00916"/>
    <w:rsid w:val="00A01A82"/>
    <w:rsid w:val="00A01CE9"/>
    <w:rsid w:val="00A01D45"/>
    <w:rsid w:val="00A026B6"/>
    <w:rsid w:val="00A05003"/>
    <w:rsid w:val="00A07210"/>
    <w:rsid w:val="00A11910"/>
    <w:rsid w:val="00A1297D"/>
    <w:rsid w:val="00A145A3"/>
    <w:rsid w:val="00A14B6A"/>
    <w:rsid w:val="00A15B3D"/>
    <w:rsid w:val="00A16890"/>
    <w:rsid w:val="00A17086"/>
    <w:rsid w:val="00A17CE8"/>
    <w:rsid w:val="00A209D8"/>
    <w:rsid w:val="00A20B47"/>
    <w:rsid w:val="00A20BFC"/>
    <w:rsid w:val="00A215D0"/>
    <w:rsid w:val="00A217CD"/>
    <w:rsid w:val="00A223E8"/>
    <w:rsid w:val="00A22BE9"/>
    <w:rsid w:val="00A24668"/>
    <w:rsid w:val="00A2695D"/>
    <w:rsid w:val="00A30BD0"/>
    <w:rsid w:val="00A31079"/>
    <w:rsid w:val="00A33B3E"/>
    <w:rsid w:val="00A34545"/>
    <w:rsid w:val="00A37F9A"/>
    <w:rsid w:val="00A40042"/>
    <w:rsid w:val="00A434D4"/>
    <w:rsid w:val="00A44582"/>
    <w:rsid w:val="00A446E9"/>
    <w:rsid w:val="00A4796F"/>
    <w:rsid w:val="00A50996"/>
    <w:rsid w:val="00A50F3D"/>
    <w:rsid w:val="00A524D4"/>
    <w:rsid w:val="00A530B5"/>
    <w:rsid w:val="00A56E2E"/>
    <w:rsid w:val="00A5752D"/>
    <w:rsid w:val="00A57B50"/>
    <w:rsid w:val="00A632BC"/>
    <w:rsid w:val="00A654AF"/>
    <w:rsid w:val="00A659D0"/>
    <w:rsid w:val="00A73803"/>
    <w:rsid w:val="00A7420A"/>
    <w:rsid w:val="00A74261"/>
    <w:rsid w:val="00A77252"/>
    <w:rsid w:val="00A82370"/>
    <w:rsid w:val="00A82E38"/>
    <w:rsid w:val="00A83B80"/>
    <w:rsid w:val="00A84AEC"/>
    <w:rsid w:val="00A853C6"/>
    <w:rsid w:val="00A85696"/>
    <w:rsid w:val="00A866E4"/>
    <w:rsid w:val="00A86DF7"/>
    <w:rsid w:val="00A905FA"/>
    <w:rsid w:val="00A9242B"/>
    <w:rsid w:val="00A936DD"/>
    <w:rsid w:val="00A93B7B"/>
    <w:rsid w:val="00A93CB7"/>
    <w:rsid w:val="00A93FC3"/>
    <w:rsid w:val="00A95C52"/>
    <w:rsid w:val="00AA14EF"/>
    <w:rsid w:val="00AA3641"/>
    <w:rsid w:val="00AA4F13"/>
    <w:rsid w:val="00AA6194"/>
    <w:rsid w:val="00AA6219"/>
    <w:rsid w:val="00AA6D4B"/>
    <w:rsid w:val="00AB0461"/>
    <w:rsid w:val="00AB1D53"/>
    <w:rsid w:val="00AB2E17"/>
    <w:rsid w:val="00AB3522"/>
    <w:rsid w:val="00AB3F0A"/>
    <w:rsid w:val="00AB5912"/>
    <w:rsid w:val="00AB6C81"/>
    <w:rsid w:val="00AB75DD"/>
    <w:rsid w:val="00AB7782"/>
    <w:rsid w:val="00AC16CC"/>
    <w:rsid w:val="00AC407F"/>
    <w:rsid w:val="00AC46B5"/>
    <w:rsid w:val="00AC51F6"/>
    <w:rsid w:val="00AC63A4"/>
    <w:rsid w:val="00AC651C"/>
    <w:rsid w:val="00AC6D1C"/>
    <w:rsid w:val="00AD017F"/>
    <w:rsid w:val="00AD08FC"/>
    <w:rsid w:val="00AD1167"/>
    <w:rsid w:val="00AD15E0"/>
    <w:rsid w:val="00AD17FD"/>
    <w:rsid w:val="00AD3439"/>
    <w:rsid w:val="00AD47B0"/>
    <w:rsid w:val="00AD4CB0"/>
    <w:rsid w:val="00AD568E"/>
    <w:rsid w:val="00AD6050"/>
    <w:rsid w:val="00AD6E9E"/>
    <w:rsid w:val="00AE2EA3"/>
    <w:rsid w:val="00AE3567"/>
    <w:rsid w:val="00AE4585"/>
    <w:rsid w:val="00AE47DE"/>
    <w:rsid w:val="00AE4901"/>
    <w:rsid w:val="00AE51A4"/>
    <w:rsid w:val="00AE6931"/>
    <w:rsid w:val="00AF02D5"/>
    <w:rsid w:val="00AF0E78"/>
    <w:rsid w:val="00AF380E"/>
    <w:rsid w:val="00AF4B73"/>
    <w:rsid w:val="00AF5D8E"/>
    <w:rsid w:val="00AF659D"/>
    <w:rsid w:val="00AF65E1"/>
    <w:rsid w:val="00AF7A37"/>
    <w:rsid w:val="00B00D3C"/>
    <w:rsid w:val="00B02AE7"/>
    <w:rsid w:val="00B03C9C"/>
    <w:rsid w:val="00B04A66"/>
    <w:rsid w:val="00B05C15"/>
    <w:rsid w:val="00B1084D"/>
    <w:rsid w:val="00B10938"/>
    <w:rsid w:val="00B11170"/>
    <w:rsid w:val="00B11A0E"/>
    <w:rsid w:val="00B1207B"/>
    <w:rsid w:val="00B1439F"/>
    <w:rsid w:val="00B14489"/>
    <w:rsid w:val="00B158E8"/>
    <w:rsid w:val="00B15F5A"/>
    <w:rsid w:val="00B1644D"/>
    <w:rsid w:val="00B17E8E"/>
    <w:rsid w:val="00B20079"/>
    <w:rsid w:val="00B205D8"/>
    <w:rsid w:val="00B2377D"/>
    <w:rsid w:val="00B24847"/>
    <w:rsid w:val="00B24DD9"/>
    <w:rsid w:val="00B27D0C"/>
    <w:rsid w:val="00B36987"/>
    <w:rsid w:val="00B37A87"/>
    <w:rsid w:val="00B37F3F"/>
    <w:rsid w:val="00B414FE"/>
    <w:rsid w:val="00B415D6"/>
    <w:rsid w:val="00B4285E"/>
    <w:rsid w:val="00B44186"/>
    <w:rsid w:val="00B47215"/>
    <w:rsid w:val="00B506E6"/>
    <w:rsid w:val="00B52EEA"/>
    <w:rsid w:val="00B53E00"/>
    <w:rsid w:val="00B54FFF"/>
    <w:rsid w:val="00B61A80"/>
    <w:rsid w:val="00B639D7"/>
    <w:rsid w:val="00B63AF6"/>
    <w:rsid w:val="00B64087"/>
    <w:rsid w:val="00B65D0E"/>
    <w:rsid w:val="00B67C0C"/>
    <w:rsid w:val="00B71340"/>
    <w:rsid w:val="00B7220D"/>
    <w:rsid w:val="00B72C39"/>
    <w:rsid w:val="00B74897"/>
    <w:rsid w:val="00B76A11"/>
    <w:rsid w:val="00B76E33"/>
    <w:rsid w:val="00B772AC"/>
    <w:rsid w:val="00B81839"/>
    <w:rsid w:val="00B8190F"/>
    <w:rsid w:val="00B82951"/>
    <w:rsid w:val="00B82CCC"/>
    <w:rsid w:val="00B859F1"/>
    <w:rsid w:val="00B85C57"/>
    <w:rsid w:val="00B86EA0"/>
    <w:rsid w:val="00B86F15"/>
    <w:rsid w:val="00B87245"/>
    <w:rsid w:val="00B87A99"/>
    <w:rsid w:val="00B87B96"/>
    <w:rsid w:val="00B87D5A"/>
    <w:rsid w:val="00B90C13"/>
    <w:rsid w:val="00B91583"/>
    <w:rsid w:val="00B92108"/>
    <w:rsid w:val="00B9643D"/>
    <w:rsid w:val="00B97354"/>
    <w:rsid w:val="00BA08EC"/>
    <w:rsid w:val="00BA1FF8"/>
    <w:rsid w:val="00BA21B2"/>
    <w:rsid w:val="00BA2688"/>
    <w:rsid w:val="00BA3C5D"/>
    <w:rsid w:val="00BA3EF0"/>
    <w:rsid w:val="00BA4A6D"/>
    <w:rsid w:val="00BA5613"/>
    <w:rsid w:val="00BA756C"/>
    <w:rsid w:val="00BB0195"/>
    <w:rsid w:val="00BB1A23"/>
    <w:rsid w:val="00BB4854"/>
    <w:rsid w:val="00BB50C1"/>
    <w:rsid w:val="00BB57E1"/>
    <w:rsid w:val="00BB6DCA"/>
    <w:rsid w:val="00BB709B"/>
    <w:rsid w:val="00BB70C0"/>
    <w:rsid w:val="00BB74B3"/>
    <w:rsid w:val="00BC2F28"/>
    <w:rsid w:val="00BC3937"/>
    <w:rsid w:val="00BC3A05"/>
    <w:rsid w:val="00BC3EF3"/>
    <w:rsid w:val="00BC47E8"/>
    <w:rsid w:val="00BC5955"/>
    <w:rsid w:val="00BC6AC6"/>
    <w:rsid w:val="00BD1BB0"/>
    <w:rsid w:val="00BD269E"/>
    <w:rsid w:val="00BD2CF0"/>
    <w:rsid w:val="00BD2D8C"/>
    <w:rsid w:val="00BD2E31"/>
    <w:rsid w:val="00BD46C2"/>
    <w:rsid w:val="00BD5E78"/>
    <w:rsid w:val="00BD6823"/>
    <w:rsid w:val="00BE1025"/>
    <w:rsid w:val="00BE2AC2"/>
    <w:rsid w:val="00BE4BA7"/>
    <w:rsid w:val="00BE5AA2"/>
    <w:rsid w:val="00BE605D"/>
    <w:rsid w:val="00BE6AF1"/>
    <w:rsid w:val="00BE746E"/>
    <w:rsid w:val="00BE7C41"/>
    <w:rsid w:val="00BED60B"/>
    <w:rsid w:val="00BF2C6B"/>
    <w:rsid w:val="00BF3834"/>
    <w:rsid w:val="00BF4261"/>
    <w:rsid w:val="00BF4DF1"/>
    <w:rsid w:val="00BF5845"/>
    <w:rsid w:val="00BF5A32"/>
    <w:rsid w:val="00BF606E"/>
    <w:rsid w:val="00BF6160"/>
    <w:rsid w:val="00C0004A"/>
    <w:rsid w:val="00C00E92"/>
    <w:rsid w:val="00C02037"/>
    <w:rsid w:val="00C02ACD"/>
    <w:rsid w:val="00C047FB"/>
    <w:rsid w:val="00C051A4"/>
    <w:rsid w:val="00C051F9"/>
    <w:rsid w:val="00C078AB"/>
    <w:rsid w:val="00C1049C"/>
    <w:rsid w:val="00C109C8"/>
    <w:rsid w:val="00C1141E"/>
    <w:rsid w:val="00C1362E"/>
    <w:rsid w:val="00C15429"/>
    <w:rsid w:val="00C15DCF"/>
    <w:rsid w:val="00C15E84"/>
    <w:rsid w:val="00C20528"/>
    <w:rsid w:val="00C24384"/>
    <w:rsid w:val="00C24C47"/>
    <w:rsid w:val="00C25439"/>
    <w:rsid w:val="00C26FC2"/>
    <w:rsid w:val="00C30F50"/>
    <w:rsid w:val="00C31356"/>
    <w:rsid w:val="00C31A21"/>
    <w:rsid w:val="00C32602"/>
    <w:rsid w:val="00C32E8E"/>
    <w:rsid w:val="00C334C4"/>
    <w:rsid w:val="00C33782"/>
    <w:rsid w:val="00C34F74"/>
    <w:rsid w:val="00C35C21"/>
    <w:rsid w:val="00C37199"/>
    <w:rsid w:val="00C40AB6"/>
    <w:rsid w:val="00C40D3A"/>
    <w:rsid w:val="00C4310E"/>
    <w:rsid w:val="00C432B0"/>
    <w:rsid w:val="00C44C0F"/>
    <w:rsid w:val="00C452BA"/>
    <w:rsid w:val="00C4552C"/>
    <w:rsid w:val="00C46244"/>
    <w:rsid w:val="00C46643"/>
    <w:rsid w:val="00C46F45"/>
    <w:rsid w:val="00C51062"/>
    <w:rsid w:val="00C5112F"/>
    <w:rsid w:val="00C51BA8"/>
    <w:rsid w:val="00C51DCC"/>
    <w:rsid w:val="00C529CB"/>
    <w:rsid w:val="00C53033"/>
    <w:rsid w:val="00C551C2"/>
    <w:rsid w:val="00C55709"/>
    <w:rsid w:val="00C55C65"/>
    <w:rsid w:val="00C564C5"/>
    <w:rsid w:val="00C56944"/>
    <w:rsid w:val="00C56B1F"/>
    <w:rsid w:val="00C603D3"/>
    <w:rsid w:val="00C60BEF"/>
    <w:rsid w:val="00C64A3F"/>
    <w:rsid w:val="00C656C6"/>
    <w:rsid w:val="00C6700C"/>
    <w:rsid w:val="00C674E2"/>
    <w:rsid w:val="00C71058"/>
    <w:rsid w:val="00C7168A"/>
    <w:rsid w:val="00C718CF"/>
    <w:rsid w:val="00C74C80"/>
    <w:rsid w:val="00C77656"/>
    <w:rsid w:val="00C777B9"/>
    <w:rsid w:val="00C81A2B"/>
    <w:rsid w:val="00C82587"/>
    <w:rsid w:val="00C829C2"/>
    <w:rsid w:val="00C84417"/>
    <w:rsid w:val="00C84CE2"/>
    <w:rsid w:val="00C85D54"/>
    <w:rsid w:val="00C87297"/>
    <w:rsid w:val="00C8772D"/>
    <w:rsid w:val="00C87DE4"/>
    <w:rsid w:val="00C9457C"/>
    <w:rsid w:val="00C94C39"/>
    <w:rsid w:val="00C95395"/>
    <w:rsid w:val="00C95C9C"/>
    <w:rsid w:val="00C97853"/>
    <w:rsid w:val="00CA0FB3"/>
    <w:rsid w:val="00CA2995"/>
    <w:rsid w:val="00CA29B3"/>
    <w:rsid w:val="00CA3996"/>
    <w:rsid w:val="00CA4F30"/>
    <w:rsid w:val="00CA5B39"/>
    <w:rsid w:val="00CA6A19"/>
    <w:rsid w:val="00CA78A0"/>
    <w:rsid w:val="00CA7DFC"/>
    <w:rsid w:val="00CB19D6"/>
    <w:rsid w:val="00CB476C"/>
    <w:rsid w:val="00CB48D3"/>
    <w:rsid w:val="00CB4A30"/>
    <w:rsid w:val="00CB6032"/>
    <w:rsid w:val="00CB74B0"/>
    <w:rsid w:val="00CB75F9"/>
    <w:rsid w:val="00CC030E"/>
    <w:rsid w:val="00CC3D0B"/>
    <w:rsid w:val="00CC3DA6"/>
    <w:rsid w:val="00CC419C"/>
    <w:rsid w:val="00CC48C9"/>
    <w:rsid w:val="00CC5878"/>
    <w:rsid w:val="00CC621F"/>
    <w:rsid w:val="00CD03DD"/>
    <w:rsid w:val="00CD0F6E"/>
    <w:rsid w:val="00CD11A8"/>
    <w:rsid w:val="00CD2EFA"/>
    <w:rsid w:val="00CD3A83"/>
    <w:rsid w:val="00CD53DB"/>
    <w:rsid w:val="00CE1DEF"/>
    <w:rsid w:val="00CE268E"/>
    <w:rsid w:val="00CE2C15"/>
    <w:rsid w:val="00CE37AD"/>
    <w:rsid w:val="00CE3A1A"/>
    <w:rsid w:val="00CE704F"/>
    <w:rsid w:val="00CE77BB"/>
    <w:rsid w:val="00CF0DC4"/>
    <w:rsid w:val="00CF1E26"/>
    <w:rsid w:val="00CF2BB2"/>
    <w:rsid w:val="00CF3855"/>
    <w:rsid w:val="00CF4671"/>
    <w:rsid w:val="00CF7CDF"/>
    <w:rsid w:val="00D0168D"/>
    <w:rsid w:val="00D01D8F"/>
    <w:rsid w:val="00D0203C"/>
    <w:rsid w:val="00D037A8"/>
    <w:rsid w:val="00D03AEB"/>
    <w:rsid w:val="00D06E9A"/>
    <w:rsid w:val="00D07131"/>
    <w:rsid w:val="00D0747D"/>
    <w:rsid w:val="00D0760A"/>
    <w:rsid w:val="00D1055F"/>
    <w:rsid w:val="00D1063F"/>
    <w:rsid w:val="00D11480"/>
    <w:rsid w:val="00D1189C"/>
    <w:rsid w:val="00D11A1F"/>
    <w:rsid w:val="00D11F8E"/>
    <w:rsid w:val="00D12512"/>
    <w:rsid w:val="00D1252B"/>
    <w:rsid w:val="00D12A50"/>
    <w:rsid w:val="00D12D1B"/>
    <w:rsid w:val="00D13645"/>
    <w:rsid w:val="00D13ABB"/>
    <w:rsid w:val="00D13AEB"/>
    <w:rsid w:val="00D155EF"/>
    <w:rsid w:val="00D15EAF"/>
    <w:rsid w:val="00D15EC6"/>
    <w:rsid w:val="00D1638E"/>
    <w:rsid w:val="00D17AFB"/>
    <w:rsid w:val="00D20198"/>
    <w:rsid w:val="00D22370"/>
    <w:rsid w:val="00D2277C"/>
    <w:rsid w:val="00D22DB0"/>
    <w:rsid w:val="00D23BA1"/>
    <w:rsid w:val="00D27E55"/>
    <w:rsid w:val="00D31376"/>
    <w:rsid w:val="00D33F60"/>
    <w:rsid w:val="00D34955"/>
    <w:rsid w:val="00D40142"/>
    <w:rsid w:val="00D4221C"/>
    <w:rsid w:val="00D445D9"/>
    <w:rsid w:val="00D4603D"/>
    <w:rsid w:val="00D4624E"/>
    <w:rsid w:val="00D5036B"/>
    <w:rsid w:val="00D53C37"/>
    <w:rsid w:val="00D544C0"/>
    <w:rsid w:val="00D568DD"/>
    <w:rsid w:val="00D574D2"/>
    <w:rsid w:val="00D63FDB"/>
    <w:rsid w:val="00D6528C"/>
    <w:rsid w:val="00D65537"/>
    <w:rsid w:val="00D66928"/>
    <w:rsid w:val="00D67A6E"/>
    <w:rsid w:val="00D67E81"/>
    <w:rsid w:val="00D73B22"/>
    <w:rsid w:val="00D741A0"/>
    <w:rsid w:val="00D742F2"/>
    <w:rsid w:val="00D75A7B"/>
    <w:rsid w:val="00D76372"/>
    <w:rsid w:val="00D80E81"/>
    <w:rsid w:val="00D81DE6"/>
    <w:rsid w:val="00D82D19"/>
    <w:rsid w:val="00D8754F"/>
    <w:rsid w:val="00D8788D"/>
    <w:rsid w:val="00D878E8"/>
    <w:rsid w:val="00D901F3"/>
    <w:rsid w:val="00D90576"/>
    <w:rsid w:val="00D95B2B"/>
    <w:rsid w:val="00D96D83"/>
    <w:rsid w:val="00D97855"/>
    <w:rsid w:val="00DA0A7C"/>
    <w:rsid w:val="00DA0EFD"/>
    <w:rsid w:val="00DA1B6E"/>
    <w:rsid w:val="00DA27C7"/>
    <w:rsid w:val="00DA2B35"/>
    <w:rsid w:val="00DA611A"/>
    <w:rsid w:val="00DA6C9F"/>
    <w:rsid w:val="00DA75BD"/>
    <w:rsid w:val="00DB0FD9"/>
    <w:rsid w:val="00DB1774"/>
    <w:rsid w:val="00DB3DA4"/>
    <w:rsid w:val="00DB485D"/>
    <w:rsid w:val="00DB4C14"/>
    <w:rsid w:val="00DB4FC7"/>
    <w:rsid w:val="00DB5995"/>
    <w:rsid w:val="00DB7186"/>
    <w:rsid w:val="00DB770D"/>
    <w:rsid w:val="00DC02CE"/>
    <w:rsid w:val="00DC096E"/>
    <w:rsid w:val="00DC108D"/>
    <w:rsid w:val="00DC135D"/>
    <w:rsid w:val="00DC6FDB"/>
    <w:rsid w:val="00DD0415"/>
    <w:rsid w:val="00DD0FFE"/>
    <w:rsid w:val="00DD1F02"/>
    <w:rsid w:val="00DD230D"/>
    <w:rsid w:val="00DD2BCD"/>
    <w:rsid w:val="00DD3301"/>
    <w:rsid w:val="00DD3626"/>
    <w:rsid w:val="00DD457A"/>
    <w:rsid w:val="00DD48F8"/>
    <w:rsid w:val="00DD7248"/>
    <w:rsid w:val="00DE276C"/>
    <w:rsid w:val="00DE2986"/>
    <w:rsid w:val="00DE2FB5"/>
    <w:rsid w:val="00DE38A1"/>
    <w:rsid w:val="00DE5A2E"/>
    <w:rsid w:val="00DE6407"/>
    <w:rsid w:val="00DE687B"/>
    <w:rsid w:val="00DE6D6D"/>
    <w:rsid w:val="00DE708B"/>
    <w:rsid w:val="00DE7E85"/>
    <w:rsid w:val="00DF270E"/>
    <w:rsid w:val="00DF4E44"/>
    <w:rsid w:val="00DF4F8F"/>
    <w:rsid w:val="00DF6A7C"/>
    <w:rsid w:val="00E0079A"/>
    <w:rsid w:val="00E0089F"/>
    <w:rsid w:val="00E023CD"/>
    <w:rsid w:val="00E02C3D"/>
    <w:rsid w:val="00E03636"/>
    <w:rsid w:val="00E04A3D"/>
    <w:rsid w:val="00E06128"/>
    <w:rsid w:val="00E068A4"/>
    <w:rsid w:val="00E10820"/>
    <w:rsid w:val="00E10CFD"/>
    <w:rsid w:val="00E12003"/>
    <w:rsid w:val="00E14A50"/>
    <w:rsid w:val="00E15624"/>
    <w:rsid w:val="00E15899"/>
    <w:rsid w:val="00E168A0"/>
    <w:rsid w:val="00E16BDC"/>
    <w:rsid w:val="00E23FD8"/>
    <w:rsid w:val="00E2444F"/>
    <w:rsid w:val="00E25F73"/>
    <w:rsid w:val="00E3173F"/>
    <w:rsid w:val="00E31EB0"/>
    <w:rsid w:val="00E3200E"/>
    <w:rsid w:val="00E32258"/>
    <w:rsid w:val="00E32E82"/>
    <w:rsid w:val="00E333F2"/>
    <w:rsid w:val="00E35245"/>
    <w:rsid w:val="00E37182"/>
    <w:rsid w:val="00E42E1B"/>
    <w:rsid w:val="00E43DFF"/>
    <w:rsid w:val="00E4481A"/>
    <w:rsid w:val="00E45BDB"/>
    <w:rsid w:val="00E46AAC"/>
    <w:rsid w:val="00E47D63"/>
    <w:rsid w:val="00E50F2A"/>
    <w:rsid w:val="00E51061"/>
    <w:rsid w:val="00E513E4"/>
    <w:rsid w:val="00E51657"/>
    <w:rsid w:val="00E5195F"/>
    <w:rsid w:val="00E5589D"/>
    <w:rsid w:val="00E578FC"/>
    <w:rsid w:val="00E605B7"/>
    <w:rsid w:val="00E62C8B"/>
    <w:rsid w:val="00E62C92"/>
    <w:rsid w:val="00E63C1D"/>
    <w:rsid w:val="00E65C18"/>
    <w:rsid w:val="00E66FD5"/>
    <w:rsid w:val="00E70107"/>
    <w:rsid w:val="00E722B6"/>
    <w:rsid w:val="00E72A93"/>
    <w:rsid w:val="00E72BF9"/>
    <w:rsid w:val="00E734D1"/>
    <w:rsid w:val="00E74B5E"/>
    <w:rsid w:val="00E76F5A"/>
    <w:rsid w:val="00E8004F"/>
    <w:rsid w:val="00E81777"/>
    <w:rsid w:val="00E852CF"/>
    <w:rsid w:val="00E86051"/>
    <w:rsid w:val="00E86F17"/>
    <w:rsid w:val="00E877A3"/>
    <w:rsid w:val="00E87FBB"/>
    <w:rsid w:val="00E90AFA"/>
    <w:rsid w:val="00E95655"/>
    <w:rsid w:val="00EA0CB6"/>
    <w:rsid w:val="00EA1DD9"/>
    <w:rsid w:val="00EA2697"/>
    <w:rsid w:val="00EA341D"/>
    <w:rsid w:val="00EA3687"/>
    <w:rsid w:val="00EA3854"/>
    <w:rsid w:val="00EA3C3F"/>
    <w:rsid w:val="00EA44B1"/>
    <w:rsid w:val="00EA4F04"/>
    <w:rsid w:val="00EA564A"/>
    <w:rsid w:val="00EA5D48"/>
    <w:rsid w:val="00EA7BA8"/>
    <w:rsid w:val="00EB1A4C"/>
    <w:rsid w:val="00EB2D07"/>
    <w:rsid w:val="00EB4542"/>
    <w:rsid w:val="00EB48C5"/>
    <w:rsid w:val="00EC14B4"/>
    <w:rsid w:val="00EC170B"/>
    <w:rsid w:val="00EC24B4"/>
    <w:rsid w:val="00EC2C21"/>
    <w:rsid w:val="00EC2EA9"/>
    <w:rsid w:val="00EC30F8"/>
    <w:rsid w:val="00EC3180"/>
    <w:rsid w:val="00EC4567"/>
    <w:rsid w:val="00EC4E38"/>
    <w:rsid w:val="00EC5953"/>
    <w:rsid w:val="00EC611C"/>
    <w:rsid w:val="00EC62F5"/>
    <w:rsid w:val="00EC6BBB"/>
    <w:rsid w:val="00EC7EF4"/>
    <w:rsid w:val="00ED027A"/>
    <w:rsid w:val="00ED02C1"/>
    <w:rsid w:val="00ED03F9"/>
    <w:rsid w:val="00ED1FE9"/>
    <w:rsid w:val="00ED2254"/>
    <w:rsid w:val="00ED2FEC"/>
    <w:rsid w:val="00ED37BF"/>
    <w:rsid w:val="00ED466B"/>
    <w:rsid w:val="00ED4DCF"/>
    <w:rsid w:val="00ED4EE9"/>
    <w:rsid w:val="00ED5D90"/>
    <w:rsid w:val="00ED6238"/>
    <w:rsid w:val="00EE234A"/>
    <w:rsid w:val="00EE28D1"/>
    <w:rsid w:val="00EE4727"/>
    <w:rsid w:val="00EE4987"/>
    <w:rsid w:val="00EE5CEB"/>
    <w:rsid w:val="00EE74A0"/>
    <w:rsid w:val="00EF0AC4"/>
    <w:rsid w:val="00EF5635"/>
    <w:rsid w:val="00EF5BC4"/>
    <w:rsid w:val="00EF6779"/>
    <w:rsid w:val="00EF67EE"/>
    <w:rsid w:val="00EF77B6"/>
    <w:rsid w:val="00EF79DF"/>
    <w:rsid w:val="00F00BA6"/>
    <w:rsid w:val="00F0174C"/>
    <w:rsid w:val="00F01D7A"/>
    <w:rsid w:val="00F02D2A"/>
    <w:rsid w:val="00F0384B"/>
    <w:rsid w:val="00F05936"/>
    <w:rsid w:val="00F05B84"/>
    <w:rsid w:val="00F061A6"/>
    <w:rsid w:val="00F06A4B"/>
    <w:rsid w:val="00F1135C"/>
    <w:rsid w:val="00F12883"/>
    <w:rsid w:val="00F138A2"/>
    <w:rsid w:val="00F13E30"/>
    <w:rsid w:val="00F15908"/>
    <w:rsid w:val="00F2131C"/>
    <w:rsid w:val="00F21940"/>
    <w:rsid w:val="00F23DA7"/>
    <w:rsid w:val="00F246B8"/>
    <w:rsid w:val="00F24FFB"/>
    <w:rsid w:val="00F311F6"/>
    <w:rsid w:val="00F31F2E"/>
    <w:rsid w:val="00F32A79"/>
    <w:rsid w:val="00F32F13"/>
    <w:rsid w:val="00F3582B"/>
    <w:rsid w:val="00F37DD3"/>
    <w:rsid w:val="00F42B14"/>
    <w:rsid w:val="00F42E01"/>
    <w:rsid w:val="00F445F3"/>
    <w:rsid w:val="00F4489D"/>
    <w:rsid w:val="00F50684"/>
    <w:rsid w:val="00F5104C"/>
    <w:rsid w:val="00F522DD"/>
    <w:rsid w:val="00F52570"/>
    <w:rsid w:val="00F547B8"/>
    <w:rsid w:val="00F54A4B"/>
    <w:rsid w:val="00F55B34"/>
    <w:rsid w:val="00F57230"/>
    <w:rsid w:val="00F606E0"/>
    <w:rsid w:val="00F61BB3"/>
    <w:rsid w:val="00F62439"/>
    <w:rsid w:val="00F62537"/>
    <w:rsid w:val="00F63842"/>
    <w:rsid w:val="00F64C24"/>
    <w:rsid w:val="00F66D59"/>
    <w:rsid w:val="00F6715D"/>
    <w:rsid w:val="00F67E25"/>
    <w:rsid w:val="00F73E6C"/>
    <w:rsid w:val="00F745A2"/>
    <w:rsid w:val="00F745B9"/>
    <w:rsid w:val="00F77874"/>
    <w:rsid w:val="00F77CD2"/>
    <w:rsid w:val="00F80FFC"/>
    <w:rsid w:val="00F81ACC"/>
    <w:rsid w:val="00F81D48"/>
    <w:rsid w:val="00F8319E"/>
    <w:rsid w:val="00F83DC7"/>
    <w:rsid w:val="00F84490"/>
    <w:rsid w:val="00F857AB"/>
    <w:rsid w:val="00F85BF3"/>
    <w:rsid w:val="00F8785D"/>
    <w:rsid w:val="00F8BB37"/>
    <w:rsid w:val="00F903B6"/>
    <w:rsid w:val="00F90ADA"/>
    <w:rsid w:val="00F90EC1"/>
    <w:rsid w:val="00F91C46"/>
    <w:rsid w:val="00F93F7C"/>
    <w:rsid w:val="00F95DB1"/>
    <w:rsid w:val="00F96726"/>
    <w:rsid w:val="00F96F8F"/>
    <w:rsid w:val="00FA0111"/>
    <w:rsid w:val="00FA1F6C"/>
    <w:rsid w:val="00FA3153"/>
    <w:rsid w:val="00FA51A0"/>
    <w:rsid w:val="00FA532E"/>
    <w:rsid w:val="00FA6689"/>
    <w:rsid w:val="00FA6D2A"/>
    <w:rsid w:val="00FB00ED"/>
    <w:rsid w:val="00FB1312"/>
    <w:rsid w:val="00FB1B5B"/>
    <w:rsid w:val="00FB289C"/>
    <w:rsid w:val="00FB39A8"/>
    <w:rsid w:val="00FB3A44"/>
    <w:rsid w:val="00FB3D69"/>
    <w:rsid w:val="00FB5466"/>
    <w:rsid w:val="00FB5EA4"/>
    <w:rsid w:val="00FB790D"/>
    <w:rsid w:val="00FC243C"/>
    <w:rsid w:val="00FC407C"/>
    <w:rsid w:val="00FC5817"/>
    <w:rsid w:val="00FC60FC"/>
    <w:rsid w:val="00FC66A7"/>
    <w:rsid w:val="00FC737C"/>
    <w:rsid w:val="00FC7995"/>
    <w:rsid w:val="00FC7ACF"/>
    <w:rsid w:val="00FD115A"/>
    <w:rsid w:val="00FD1449"/>
    <w:rsid w:val="00FD2DB9"/>
    <w:rsid w:val="00FD4CE4"/>
    <w:rsid w:val="00FD4D16"/>
    <w:rsid w:val="00FD7B3C"/>
    <w:rsid w:val="00FE04F2"/>
    <w:rsid w:val="00FE1645"/>
    <w:rsid w:val="00FE3410"/>
    <w:rsid w:val="00FE55A5"/>
    <w:rsid w:val="00FE60D4"/>
    <w:rsid w:val="00FF1501"/>
    <w:rsid w:val="00FF2175"/>
    <w:rsid w:val="00FF221E"/>
    <w:rsid w:val="00FF6375"/>
    <w:rsid w:val="0134CECC"/>
    <w:rsid w:val="017C2BED"/>
    <w:rsid w:val="01EBBFF4"/>
    <w:rsid w:val="02654487"/>
    <w:rsid w:val="02D5FF72"/>
    <w:rsid w:val="03102FAE"/>
    <w:rsid w:val="03B44EF1"/>
    <w:rsid w:val="03B93CD5"/>
    <w:rsid w:val="03DB3EC3"/>
    <w:rsid w:val="03E5FEEB"/>
    <w:rsid w:val="040D0BED"/>
    <w:rsid w:val="042E5431"/>
    <w:rsid w:val="043113E9"/>
    <w:rsid w:val="04A876EE"/>
    <w:rsid w:val="04BA248B"/>
    <w:rsid w:val="04F2AA4F"/>
    <w:rsid w:val="055538ED"/>
    <w:rsid w:val="05ABE799"/>
    <w:rsid w:val="05C65551"/>
    <w:rsid w:val="05E72AD7"/>
    <w:rsid w:val="066FB01E"/>
    <w:rsid w:val="06AD8C10"/>
    <w:rsid w:val="06D11346"/>
    <w:rsid w:val="06DD7AB4"/>
    <w:rsid w:val="075CC7A4"/>
    <w:rsid w:val="0779097E"/>
    <w:rsid w:val="07CB4A18"/>
    <w:rsid w:val="07F72F30"/>
    <w:rsid w:val="08028A00"/>
    <w:rsid w:val="081BBDAF"/>
    <w:rsid w:val="0842F2AE"/>
    <w:rsid w:val="089088A4"/>
    <w:rsid w:val="08C135A2"/>
    <w:rsid w:val="08EBCECC"/>
    <w:rsid w:val="0956D487"/>
    <w:rsid w:val="0A2B20E7"/>
    <w:rsid w:val="0A6293AD"/>
    <w:rsid w:val="0AFEF262"/>
    <w:rsid w:val="0B4E3698"/>
    <w:rsid w:val="0B826F0D"/>
    <w:rsid w:val="0BAE4ED9"/>
    <w:rsid w:val="0BDA7612"/>
    <w:rsid w:val="0BE2FE50"/>
    <w:rsid w:val="0C0175AC"/>
    <w:rsid w:val="0C8869D4"/>
    <w:rsid w:val="0C9293F1"/>
    <w:rsid w:val="0CA0C13E"/>
    <w:rsid w:val="0D9CF729"/>
    <w:rsid w:val="0EFB0DD3"/>
    <w:rsid w:val="0F5ACFCD"/>
    <w:rsid w:val="0F8101D2"/>
    <w:rsid w:val="0FF1F0B3"/>
    <w:rsid w:val="105A6F46"/>
    <w:rsid w:val="110DC211"/>
    <w:rsid w:val="113D14C9"/>
    <w:rsid w:val="1143E88C"/>
    <w:rsid w:val="114B3555"/>
    <w:rsid w:val="115456F1"/>
    <w:rsid w:val="117460DF"/>
    <w:rsid w:val="1195BADE"/>
    <w:rsid w:val="11B9C857"/>
    <w:rsid w:val="12056041"/>
    <w:rsid w:val="125D29FF"/>
    <w:rsid w:val="12E9694C"/>
    <w:rsid w:val="12FDF622"/>
    <w:rsid w:val="13BAB843"/>
    <w:rsid w:val="13C864E2"/>
    <w:rsid w:val="146140E1"/>
    <w:rsid w:val="149B19CF"/>
    <w:rsid w:val="14A44614"/>
    <w:rsid w:val="14EDF070"/>
    <w:rsid w:val="1501AEBC"/>
    <w:rsid w:val="15573C20"/>
    <w:rsid w:val="15892114"/>
    <w:rsid w:val="159705C4"/>
    <w:rsid w:val="1643428C"/>
    <w:rsid w:val="165AE147"/>
    <w:rsid w:val="165BB9FC"/>
    <w:rsid w:val="16E55F64"/>
    <w:rsid w:val="170FF894"/>
    <w:rsid w:val="176E5289"/>
    <w:rsid w:val="17981A71"/>
    <w:rsid w:val="17C5FE63"/>
    <w:rsid w:val="185F488A"/>
    <w:rsid w:val="18630F22"/>
    <w:rsid w:val="18730C3C"/>
    <w:rsid w:val="18C026CC"/>
    <w:rsid w:val="18DB8A43"/>
    <w:rsid w:val="18E2B88F"/>
    <w:rsid w:val="194C907D"/>
    <w:rsid w:val="19592C89"/>
    <w:rsid w:val="19B23A47"/>
    <w:rsid w:val="1AD6719F"/>
    <w:rsid w:val="1ADB9B20"/>
    <w:rsid w:val="1AFFEF83"/>
    <w:rsid w:val="1B2CA658"/>
    <w:rsid w:val="1B6037E1"/>
    <w:rsid w:val="1B7A178E"/>
    <w:rsid w:val="1BA4AC37"/>
    <w:rsid w:val="1BC210C3"/>
    <w:rsid w:val="1C02CE3E"/>
    <w:rsid w:val="1C0A61D1"/>
    <w:rsid w:val="1C4C5542"/>
    <w:rsid w:val="1C8E90C7"/>
    <w:rsid w:val="1C9153FA"/>
    <w:rsid w:val="1CB67FD0"/>
    <w:rsid w:val="1DD338A5"/>
    <w:rsid w:val="1E5219CA"/>
    <w:rsid w:val="1E66B1BA"/>
    <w:rsid w:val="1ED398D1"/>
    <w:rsid w:val="1FA04128"/>
    <w:rsid w:val="2079D2AF"/>
    <w:rsid w:val="20E684D5"/>
    <w:rsid w:val="2138F02E"/>
    <w:rsid w:val="21A073D2"/>
    <w:rsid w:val="21FD77A3"/>
    <w:rsid w:val="227E69DF"/>
    <w:rsid w:val="2280A681"/>
    <w:rsid w:val="22AD4DFC"/>
    <w:rsid w:val="23235C74"/>
    <w:rsid w:val="2329A279"/>
    <w:rsid w:val="233A5775"/>
    <w:rsid w:val="2372D85F"/>
    <w:rsid w:val="23A89077"/>
    <w:rsid w:val="23A90585"/>
    <w:rsid w:val="24051D83"/>
    <w:rsid w:val="241F8DAA"/>
    <w:rsid w:val="2465AAB3"/>
    <w:rsid w:val="24E546BF"/>
    <w:rsid w:val="251B664F"/>
    <w:rsid w:val="25402F28"/>
    <w:rsid w:val="255E16F9"/>
    <w:rsid w:val="25A4C30C"/>
    <w:rsid w:val="25BFF49B"/>
    <w:rsid w:val="25F7494F"/>
    <w:rsid w:val="262D7215"/>
    <w:rsid w:val="26357032"/>
    <w:rsid w:val="265B7D80"/>
    <w:rsid w:val="269E5AFC"/>
    <w:rsid w:val="26C8FF63"/>
    <w:rsid w:val="26EDF9A0"/>
    <w:rsid w:val="27210735"/>
    <w:rsid w:val="273ECD74"/>
    <w:rsid w:val="275D437A"/>
    <w:rsid w:val="279B5FE4"/>
    <w:rsid w:val="27C3CE5F"/>
    <w:rsid w:val="27DE63D3"/>
    <w:rsid w:val="27F62D65"/>
    <w:rsid w:val="27F679C3"/>
    <w:rsid w:val="282B2290"/>
    <w:rsid w:val="28A94756"/>
    <w:rsid w:val="28C1BBDC"/>
    <w:rsid w:val="28C62C4D"/>
    <w:rsid w:val="28DB67EE"/>
    <w:rsid w:val="28DF6626"/>
    <w:rsid w:val="290453BF"/>
    <w:rsid w:val="29E0426F"/>
    <w:rsid w:val="2A34BA87"/>
    <w:rsid w:val="2A8EDDE1"/>
    <w:rsid w:val="2AC53C8E"/>
    <w:rsid w:val="2B77302E"/>
    <w:rsid w:val="2C2CB95B"/>
    <w:rsid w:val="2C6035E4"/>
    <w:rsid w:val="2C60765B"/>
    <w:rsid w:val="2D91B0C8"/>
    <w:rsid w:val="2DC54D61"/>
    <w:rsid w:val="2DE6B559"/>
    <w:rsid w:val="2EAABD3B"/>
    <w:rsid w:val="2ECA7A47"/>
    <w:rsid w:val="2ED3D1E9"/>
    <w:rsid w:val="2ED8F21F"/>
    <w:rsid w:val="2F811743"/>
    <w:rsid w:val="2FC8E875"/>
    <w:rsid w:val="2FEB531B"/>
    <w:rsid w:val="3024B797"/>
    <w:rsid w:val="302D29A5"/>
    <w:rsid w:val="30B1286A"/>
    <w:rsid w:val="30B67F5D"/>
    <w:rsid w:val="30C6112F"/>
    <w:rsid w:val="31DF02E1"/>
    <w:rsid w:val="31EAE98B"/>
    <w:rsid w:val="322A9825"/>
    <w:rsid w:val="3258B36D"/>
    <w:rsid w:val="326F4A33"/>
    <w:rsid w:val="32A8D588"/>
    <w:rsid w:val="32F27A21"/>
    <w:rsid w:val="32FD6953"/>
    <w:rsid w:val="33A77C80"/>
    <w:rsid w:val="33B1CB69"/>
    <w:rsid w:val="340F559F"/>
    <w:rsid w:val="3453E1DE"/>
    <w:rsid w:val="34C35CA4"/>
    <w:rsid w:val="34DB1FDA"/>
    <w:rsid w:val="3536BD54"/>
    <w:rsid w:val="35C3F5D7"/>
    <w:rsid w:val="35FF4B6E"/>
    <w:rsid w:val="36C2A323"/>
    <w:rsid w:val="36EB912D"/>
    <w:rsid w:val="3713C378"/>
    <w:rsid w:val="3722546F"/>
    <w:rsid w:val="373E4773"/>
    <w:rsid w:val="3786107E"/>
    <w:rsid w:val="3786720E"/>
    <w:rsid w:val="378B7932"/>
    <w:rsid w:val="37D5DC31"/>
    <w:rsid w:val="38284FF4"/>
    <w:rsid w:val="383E7221"/>
    <w:rsid w:val="388317BD"/>
    <w:rsid w:val="3894F161"/>
    <w:rsid w:val="38A40CD1"/>
    <w:rsid w:val="391C2AD4"/>
    <w:rsid w:val="3934F84C"/>
    <w:rsid w:val="39658F29"/>
    <w:rsid w:val="398896B8"/>
    <w:rsid w:val="39CF0734"/>
    <w:rsid w:val="39FA9133"/>
    <w:rsid w:val="3B75B92C"/>
    <w:rsid w:val="3CAD8370"/>
    <w:rsid w:val="3D44CBA8"/>
    <w:rsid w:val="3D53C81F"/>
    <w:rsid w:val="3D71C4A0"/>
    <w:rsid w:val="3D88B10A"/>
    <w:rsid w:val="3D8F8A3F"/>
    <w:rsid w:val="3DD48B77"/>
    <w:rsid w:val="3E1904D5"/>
    <w:rsid w:val="3E6430C3"/>
    <w:rsid w:val="3F2B9C19"/>
    <w:rsid w:val="3F870B2D"/>
    <w:rsid w:val="3FEDC827"/>
    <w:rsid w:val="40555CBD"/>
    <w:rsid w:val="405EFF65"/>
    <w:rsid w:val="40749DF6"/>
    <w:rsid w:val="40B5FF60"/>
    <w:rsid w:val="4195E155"/>
    <w:rsid w:val="41AE255D"/>
    <w:rsid w:val="41CD36EC"/>
    <w:rsid w:val="423A9358"/>
    <w:rsid w:val="42559243"/>
    <w:rsid w:val="42FC306C"/>
    <w:rsid w:val="430942F4"/>
    <w:rsid w:val="4341066D"/>
    <w:rsid w:val="43594729"/>
    <w:rsid w:val="44071FB1"/>
    <w:rsid w:val="445D9B08"/>
    <w:rsid w:val="448FF6F2"/>
    <w:rsid w:val="44BD5089"/>
    <w:rsid w:val="452A282D"/>
    <w:rsid w:val="455E4F25"/>
    <w:rsid w:val="46232CA8"/>
    <w:rsid w:val="462FCFD3"/>
    <w:rsid w:val="466A298E"/>
    <w:rsid w:val="477F3D4A"/>
    <w:rsid w:val="47C664C1"/>
    <w:rsid w:val="47EB013C"/>
    <w:rsid w:val="47F54CC6"/>
    <w:rsid w:val="488A59DE"/>
    <w:rsid w:val="48AC8194"/>
    <w:rsid w:val="491273D8"/>
    <w:rsid w:val="4929DDEA"/>
    <w:rsid w:val="4969B582"/>
    <w:rsid w:val="4A88F7A3"/>
    <w:rsid w:val="4AA3DCDD"/>
    <w:rsid w:val="4AEE5F84"/>
    <w:rsid w:val="4B1F7F61"/>
    <w:rsid w:val="4B6CA0ED"/>
    <w:rsid w:val="4B9936A0"/>
    <w:rsid w:val="4D0AC70D"/>
    <w:rsid w:val="4D4C96EA"/>
    <w:rsid w:val="4D5D6EDA"/>
    <w:rsid w:val="4DA8C700"/>
    <w:rsid w:val="4F0533B7"/>
    <w:rsid w:val="4F4FAF05"/>
    <w:rsid w:val="4F687BC1"/>
    <w:rsid w:val="4F6F8A80"/>
    <w:rsid w:val="4FD3D60D"/>
    <w:rsid w:val="4FF1EF35"/>
    <w:rsid w:val="5044D529"/>
    <w:rsid w:val="505CCFE3"/>
    <w:rsid w:val="5114A134"/>
    <w:rsid w:val="514FA8D3"/>
    <w:rsid w:val="5173BB9D"/>
    <w:rsid w:val="5190B8FD"/>
    <w:rsid w:val="520631EF"/>
    <w:rsid w:val="520B2A32"/>
    <w:rsid w:val="5236F7BD"/>
    <w:rsid w:val="52413E38"/>
    <w:rsid w:val="52A7FF02"/>
    <w:rsid w:val="52C5498B"/>
    <w:rsid w:val="536BF8E6"/>
    <w:rsid w:val="53C81733"/>
    <w:rsid w:val="53D5313F"/>
    <w:rsid w:val="5459EE84"/>
    <w:rsid w:val="54C2A1F6"/>
    <w:rsid w:val="565753E5"/>
    <w:rsid w:val="565C2709"/>
    <w:rsid w:val="56744B90"/>
    <w:rsid w:val="567F484D"/>
    <w:rsid w:val="56D2A6ED"/>
    <w:rsid w:val="572966FA"/>
    <w:rsid w:val="572EFD25"/>
    <w:rsid w:val="5792C591"/>
    <w:rsid w:val="588D65D2"/>
    <w:rsid w:val="58B02497"/>
    <w:rsid w:val="593B74D2"/>
    <w:rsid w:val="594305B6"/>
    <w:rsid w:val="59451D26"/>
    <w:rsid w:val="596848A5"/>
    <w:rsid w:val="5976CCFA"/>
    <w:rsid w:val="59884792"/>
    <w:rsid w:val="59A00B60"/>
    <w:rsid w:val="5A21411F"/>
    <w:rsid w:val="5AF0C41E"/>
    <w:rsid w:val="5B185471"/>
    <w:rsid w:val="5B48DC8B"/>
    <w:rsid w:val="5B4E886B"/>
    <w:rsid w:val="5B518231"/>
    <w:rsid w:val="5B52DFBD"/>
    <w:rsid w:val="5B5E8663"/>
    <w:rsid w:val="5BD144D8"/>
    <w:rsid w:val="5BECBF6A"/>
    <w:rsid w:val="5C936634"/>
    <w:rsid w:val="5C9B0260"/>
    <w:rsid w:val="5CB2AF32"/>
    <w:rsid w:val="5CDD785A"/>
    <w:rsid w:val="5DCFAE05"/>
    <w:rsid w:val="5DF9EFF7"/>
    <w:rsid w:val="5EBA56B6"/>
    <w:rsid w:val="5EE82B37"/>
    <w:rsid w:val="5EFB88A8"/>
    <w:rsid w:val="5FD0630C"/>
    <w:rsid w:val="606BD65F"/>
    <w:rsid w:val="60A9B6D8"/>
    <w:rsid w:val="60D516D6"/>
    <w:rsid w:val="618429E7"/>
    <w:rsid w:val="618D2CCE"/>
    <w:rsid w:val="62221C01"/>
    <w:rsid w:val="6235AC89"/>
    <w:rsid w:val="626E6174"/>
    <w:rsid w:val="62832CCE"/>
    <w:rsid w:val="62B04C55"/>
    <w:rsid w:val="6310628B"/>
    <w:rsid w:val="63117307"/>
    <w:rsid w:val="6438CDB5"/>
    <w:rsid w:val="644B3023"/>
    <w:rsid w:val="64624F8C"/>
    <w:rsid w:val="65118088"/>
    <w:rsid w:val="658AB0EB"/>
    <w:rsid w:val="661E4E1E"/>
    <w:rsid w:val="66B0603F"/>
    <w:rsid w:val="66C2A54E"/>
    <w:rsid w:val="66EC55A0"/>
    <w:rsid w:val="67449C84"/>
    <w:rsid w:val="67AC1B25"/>
    <w:rsid w:val="682473C3"/>
    <w:rsid w:val="68A4FED8"/>
    <w:rsid w:val="6907F296"/>
    <w:rsid w:val="69D64372"/>
    <w:rsid w:val="69DE8324"/>
    <w:rsid w:val="6A2FEC37"/>
    <w:rsid w:val="6A6EF3F0"/>
    <w:rsid w:val="6AFB8C9E"/>
    <w:rsid w:val="6B8A82B6"/>
    <w:rsid w:val="6B8CF801"/>
    <w:rsid w:val="6B9387E7"/>
    <w:rsid w:val="6C07A3C7"/>
    <w:rsid w:val="6C7B79F2"/>
    <w:rsid w:val="6D0EBD1F"/>
    <w:rsid w:val="6D651349"/>
    <w:rsid w:val="6D6A52B8"/>
    <w:rsid w:val="6D9DBE62"/>
    <w:rsid w:val="6DB01874"/>
    <w:rsid w:val="6DCCF2FD"/>
    <w:rsid w:val="6DD10AC4"/>
    <w:rsid w:val="6DE57E75"/>
    <w:rsid w:val="6DEC44C2"/>
    <w:rsid w:val="6EA95F1B"/>
    <w:rsid w:val="6F13D48B"/>
    <w:rsid w:val="6F3B061B"/>
    <w:rsid w:val="705B6400"/>
    <w:rsid w:val="708D5FC2"/>
    <w:rsid w:val="70907E62"/>
    <w:rsid w:val="709ACFE0"/>
    <w:rsid w:val="70A1E444"/>
    <w:rsid w:val="7114AA17"/>
    <w:rsid w:val="719BFC34"/>
    <w:rsid w:val="71F2D167"/>
    <w:rsid w:val="722B7233"/>
    <w:rsid w:val="7297AA67"/>
    <w:rsid w:val="72AE7BF6"/>
    <w:rsid w:val="72F4FB4B"/>
    <w:rsid w:val="72F5F036"/>
    <w:rsid w:val="73543DD2"/>
    <w:rsid w:val="73EDB873"/>
    <w:rsid w:val="7429BD09"/>
    <w:rsid w:val="745C0EFC"/>
    <w:rsid w:val="746D95FB"/>
    <w:rsid w:val="748332A7"/>
    <w:rsid w:val="74DCED70"/>
    <w:rsid w:val="74E90BA0"/>
    <w:rsid w:val="75989D6C"/>
    <w:rsid w:val="75A9A101"/>
    <w:rsid w:val="7631B37B"/>
    <w:rsid w:val="768BD359"/>
    <w:rsid w:val="7753A431"/>
    <w:rsid w:val="77B35546"/>
    <w:rsid w:val="784B6CA3"/>
    <w:rsid w:val="784DC31C"/>
    <w:rsid w:val="785F9280"/>
    <w:rsid w:val="78A429D8"/>
    <w:rsid w:val="78FC34BC"/>
    <w:rsid w:val="798D8867"/>
    <w:rsid w:val="7990C1F3"/>
    <w:rsid w:val="79C62FA4"/>
    <w:rsid w:val="7A56A1D9"/>
    <w:rsid w:val="7AABE418"/>
    <w:rsid w:val="7B8F3360"/>
    <w:rsid w:val="7BB372DE"/>
    <w:rsid w:val="7BF186D9"/>
    <w:rsid w:val="7C079D97"/>
    <w:rsid w:val="7C4927B3"/>
    <w:rsid w:val="7C6068D5"/>
    <w:rsid w:val="7C792152"/>
    <w:rsid w:val="7C7A8186"/>
    <w:rsid w:val="7CCFE349"/>
    <w:rsid w:val="7D41A641"/>
    <w:rsid w:val="7D557BEA"/>
    <w:rsid w:val="7DDA2104"/>
    <w:rsid w:val="7DF41E7C"/>
    <w:rsid w:val="7E10DD58"/>
    <w:rsid w:val="7E58858D"/>
    <w:rsid w:val="7E7CB4A0"/>
    <w:rsid w:val="7EC911A7"/>
    <w:rsid w:val="7F2C23C7"/>
    <w:rsid w:val="7FB5790E"/>
    <w:rsid w:val="7FBCEC2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EBBC2CA5-B748-42C2-A6EC-96EA0882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basedOn w:val="Normln"/>
    <w:next w:val="Normln"/>
    <w:link w:val="Nadpis2Char"/>
    <w:uiPriority w:val="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basedOn w:val="Normln"/>
    <w:next w:val="Normln"/>
    <w:link w:val="Nadpis3Char"/>
    <w:uiPriority w:val="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5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Odstavec 1,cp_Odstavec se seznamem,Bullet Number,Bullet List,FooterText,numbered,Paragraphe de liste1,Bulletr List Paragraph,列出段落,列出段落1,List Paragraph21,Listeafsnit1,Nad"/>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Odstavec 1 Char,cp_Odstavec se seznamem Char,Bullet Number Char,Bullet List Char,FooterText Char,numbered Char,Paragraphe de liste1 Char,列出段落 Char,Nad Char"/>
    <w:link w:val="Odstavecseseznamem"/>
    <w:uiPriority w:val="34"/>
    <w:qFormat/>
    <w:locked/>
    <w:rsid w:val="002D3EEE"/>
    <w:rPr>
      <w:rFonts w:ascii="Verdana" w:hAnsi="Verdana"/>
      <w:sz w:val="18"/>
    </w:rPr>
  </w:style>
  <w:style w:type="character" w:styleId="Nevyeenzmnka">
    <w:name w:val="Unresolved Mention"/>
    <w:basedOn w:val="Standardnpsmoodstavce"/>
    <w:uiPriority w:val="99"/>
    <w:semiHidden/>
    <w:unhideWhenUsed/>
    <w:rsid w:val="00C51DCC"/>
    <w:rPr>
      <w:color w:val="605E5C"/>
      <w:shd w:val="clear" w:color="auto" w:fill="E1DFDD"/>
    </w:rPr>
  </w:style>
  <w:style w:type="paragraph" w:styleId="Revize">
    <w:name w:val="Revision"/>
    <w:hidden/>
    <w:uiPriority w:val="99"/>
    <w:semiHidden/>
    <w:rsid w:val="0045394D"/>
    <w:pPr>
      <w:spacing w:after="0" w:line="240" w:lineRule="auto"/>
    </w:pPr>
    <w:rPr>
      <w:rFonts w:ascii="Verdana" w:hAnsi="Verdana"/>
      <w:sz w:val="18"/>
    </w:rPr>
  </w:style>
  <w:style w:type="paragraph" w:customStyle="1" w:styleId="Default">
    <w:name w:val="Default"/>
    <w:rsid w:val="00330113"/>
    <w:pPr>
      <w:autoSpaceDE w:val="0"/>
      <w:autoSpaceDN w:val="0"/>
      <w:adjustRightInd w:val="0"/>
      <w:spacing w:after="0" w:line="240" w:lineRule="auto"/>
    </w:pPr>
    <w:rPr>
      <w:rFonts w:ascii="Calibri" w:hAnsi="Calibri" w:cs="Calibri"/>
      <w:color w:val="000000"/>
      <w:sz w:val="24"/>
      <w:szCs w:val="24"/>
    </w:rPr>
  </w:style>
  <w:style w:type="paragraph" w:styleId="Vrazncitt">
    <w:name w:val="Intense Quote"/>
    <w:basedOn w:val="Normln"/>
    <w:next w:val="Normln"/>
    <w:link w:val="VrazncittChar"/>
    <w:uiPriority w:val="30"/>
    <w:qFormat/>
    <w:rsid w:val="00025A39"/>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Times New Roman" w:eastAsia="Batang" w:hAnsi="Times New Roman" w:cs="Times New Roman"/>
      <w:i/>
      <w:iCs/>
      <w:color w:val="2E74B5" w:themeColor="accent1" w:themeShade="BF"/>
      <w:sz w:val="24"/>
      <w:szCs w:val="24"/>
      <w:lang w:eastAsia="cs-CZ"/>
    </w:rPr>
  </w:style>
  <w:style w:type="character" w:customStyle="1" w:styleId="VrazncittChar">
    <w:name w:val="Výrazný citát Char"/>
    <w:basedOn w:val="Standardnpsmoodstavce"/>
    <w:link w:val="Vrazncitt"/>
    <w:uiPriority w:val="30"/>
    <w:rsid w:val="00025A39"/>
    <w:rPr>
      <w:rFonts w:ascii="Times New Roman" w:eastAsia="Batang" w:hAnsi="Times New Roman" w:cs="Times New Roman"/>
      <w:i/>
      <w:iCs/>
      <w:color w:val="2E74B5" w:themeColor="accent1" w:themeShade="BF"/>
      <w:sz w:val="24"/>
      <w:szCs w:val="24"/>
      <w:lang w:eastAsia="cs-CZ"/>
    </w:rPr>
  </w:style>
  <w:style w:type="character" w:styleId="Zmnka">
    <w:name w:val="Mention"/>
    <w:basedOn w:val="Standardnpsmoodstavce"/>
    <w:uiPriority w:val="99"/>
    <w:unhideWhenUsed/>
    <w:rsid w:val="00704E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97267">
      <w:bodyDiv w:val="1"/>
      <w:marLeft w:val="0"/>
      <w:marRight w:val="0"/>
      <w:marTop w:val="0"/>
      <w:marBottom w:val="0"/>
      <w:divBdr>
        <w:top w:val="none" w:sz="0" w:space="0" w:color="auto"/>
        <w:left w:val="none" w:sz="0" w:space="0" w:color="auto"/>
        <w:bottom w:val="none" w:sz="0" w:space="0" w:color="auto"/>
        <w:right w:val="none" w:sz="0" w:space="0" w:color="auto"/>
      </w:divBdr>
    </w:div>
    <w:div w:id="165290413">
      <w:bodyDiv w:val="1"/>
      <w:marLeft w:val="0"/>
      <w:marRight w:val="0"/>
      <w:marTop w:val="0"/>
      <w:marBottom w:val="0"/>
      <w:divBdr>
        <w:top w:val="none" w:sz="0" w:space="0" w:color="auto"/>
        <w:left w:val="none" w:sz="0" w:space="0" w:color="auto"/>
        <w:bottom w:val="none" w:sz="0" w:space="0" w:color="auto"/>
        <w:right w:val="none" w:sz="0" w:space="0" w:color="auto"/>
      </w:divBdr>
    </w:div>
    <w:div w:id="74051668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1025912249">
      <w:bodyDiv w:val="1"/>
      <w:marLeft w:val="0"/>
      <w:marRight w:val="0"/>
      <w:marTop w:val="0"/>
      <w:marBottom w:val="0"/>
      <w:divBdr>
        <w:top w:val="none" w:sz="0" w:space="0" w:color="auto"/>
        <w:left w:val="none" w:sz="0" w:space="0" w:color="auto"/>
        <w:bottom w:val="none" w:sz="0" w:space="0" w:color="auto"/>
        <w:right w:val="none" w:sz="0" w:space="0" w:color="auto"/>
      </w:divBdr>
    </w:div>
    <w:div w:id="1252468371">
      <w:bodyDiv w:val="1"/>
      <w:marLeft w:val="0"/>
      <w:marRight w:val="0"/>
      <w:marTop w:val="0"/>
      <w:marBottom w:val="0"/>
      <w:divBdr>
        <w:top w:val="none" w:sz="0" w:space="0" w:color="auto"/>
        <w:left w:val="none" w:sz="0" w:space="0" w:color="auto"/>
        <w:bottom w:val="none" w:sz="0" w:space="0" w:color="auto"/>
        <w:right w:val="none" w:sz="0" w:space="0" w:color="auto"/>
      </w:divBdr>
    </w:div>
    <w:div w:id="1275482652">
      <w:bodyDiv w:val="1"/>
      <w:marLeft w:val="0"/>
      <w:marRight w:val="0"/>
      <w:marTop w:val="0"/>
      <w:marBottom w:val="0"/>
      <w:divBdr>
        <w:top w:val="none" w:sz="0" w:space="0" w:color="auto"/>
        <w:left w:val="none" w:sz="0" w:space="0" w:color="auto"/>
        <w:bottom w:val="none" w:sz="0" w:space="0" w:color="auto"/>
        <w:right w:val="none" w:sz="0" w:space="0" w:color="auto"/>
      </w:divBdr>
    </w:div>
    <w:div w:id="1554852225">
      <w:bodyDiv w:val="1"/>
      <w:marLeft w:val="0"/>
      <w:marRight w:val="0"/>
      <w:marTop w:val="0"/>
      <w:marBottom w:val="0"/>
      <w:divBdr>
        <w:top w:val="none" w:sz="0" w:space="0" w:color="auto"/>
        <w:left w:val="none" w:sz="0" w:space="0" w:color="auto"/>
        <w:bottom w:val="none" w:sz="0" w:space="0" w:color="auto"/>
        <w:right w:val="none" w:sz="0" w:space="0" w:color="auto"/>
      </w:divBdr>
    </w:div>
    <w:div w:id="1584949439">
      <w:bodyDiv w:val="1"/>
      <w:marLeft w:val="0"/>
      <w:marRight w:val="0"/>
      <w:marTop w:val="0"/>
      <w:marBottom w:val="0"/>
      <w:divBdr>
        <w:top w:val="none" w:sz="0" w:space="0" w:color="auto"/>
        <w:left w:val="none" w:sz="0" w:space="0" w:color="auto"/>
        <w:bottom w:val="none" w:sz="0" w:space="0" w:color="auto"/>
        <w:right w:val="none" w:sz="0" w:space="0" w:color="auto"/>
      </w:divBdr>
      <w:divsChild>
        <w:div w:id="126046597">
          <w:marLeft w:val="0"/>
          <w:marRight w:val="0"/>
          <w:marTop w:val="0"/>
          <w:marBottom w:val="0"/>
          <w:divBdr>
            <w:top w:val="none" w:sz="0" w:space="0" w:color="auto"/>
            <w:left w:val="none" w:sz="0" w:space="0" w:color="auto"/>
            <w:bottom w:val="none" w:sz="0" w:space="0" w:color="auto"/>
            <w:right w:val="none" w:sz="0" w:space="0" w:color="auto"/>
          </w:divBdr>
        </w:div>
        <w:div w:id="166100662">
          <w:marLeft w:val="0"/>
          <w:marRight w:val="0"/>
          <w:marTop w:val="0"/>
          <w:marBottom w:val="0"/>
          <w:divBdr>
            <w:top w:val="none" w:sz="0" w:space="0" w:color="auto"/>
            <w:left w:val="none" w:sz="0" w:space="0" w:color="auto"/>
            <w:bottom w:val="none" w:sz="0" w:space="0" w:color="auto"/>
            <w:right w:val="none" w:sz="0" w:space="0" w:color="auto"/>
          </w:divBdr>
        </w:div>
        <w:div w:id="456223628">
          <w:marLeft w:val="0"/>
          <w:marRight w:val="0"/>
          <w:marTop w:val="0"/>
          <w:marBottom w:val="0"/>
          <w:divBdr>
            <w:top w:val="none" w:sz="0" w:space="0" w:color="auto"/>
            <w:left w:val="none" w:sz="0" w:space="0" w:color="auto"/>
            <w:bottom w:val="none" w:sz="0" w:space="0" w:color="auto"/>
            <w:right w:val="none" w:sz="0" w:space="0" w:color="auto"/>
          </w:divBdr>
        </w:div>
        <w:div w:id="1191803001">
          <w:marLeft w:val="0"/>
          <w:marRight w:val="0"/>
          <w:marTop w:val="0"/>
          <w:marBottom w:val="0"/>
          <w:divBdr>
            <w:top w:val="none" w:sz="0" w:space="0" w:color="auto"/>
            <w:left w:val="none" w:sz="0" w:space="0" w:color="auto"/>
            <w:bottom w:val="none" w:sz="0" w:space="0" w:color="auto"/>
            <w:right w:val="none" w:sz="0" w:space="0" w:color="auto"/>
          </w:divBdr>
        </w:div>
        <w:div w:id="1946881366">
          <w:marLeft w:val="0"/>
          <w:marRight w:val="0"/>
          <w:marTop w:val="0"/>
          <w:marBottom w:val="0"/>
          <w:divBdr>
            <w:top w:val="none" w:sz="0" w:space="0" w:color="auto"/>
            <w:left w:val="none" w:sz="0" w:space="0" w:color="auto"/>
            <w:bottom w:val="none" w:sz="0" w:space="0" w:color="auto"/>
            <w:right w:val="none" w:sz="0" w:space="0" w:color="auto"/>
          </w:divBdr>
        </w:div>
      </w:divsChild>
    </w:div>
    <w:div w:id="1613123196">
      <w:bodyDiv w:val="1"/>
      <w:marLeft w:val="0"/>
      <w:marRight w:val="0"/>
      <w:marTop w:val="0"/>
      <w:marBottom w:val="0"/>
      <w:divBdr>
        <w:top w:val="none" w:sz="0" w:space="0" w:color="auto"/>
        <w:left w:val="none" w:sz="0" w:space="0" w:color="auto"/>
        <w:bottom w:val="none" w:sz="0" w:space="0" w:color="auto"/>
        <w:right w:val="none" w:sz="0" w:space="0" w:color="auto"/>
      </w:divBdr>
      <w:divsChild>
        <w:div w:id="309746365">
          <w:marLeft w:val="0"/>
          <w:marRight w:val="0"/>
          <w:marTop w:val="0"/>
          <w:marBottom w:val="0"/>
          <w:divBdr>
            <w:top w:val="none" w:sz="0" w:space="0" w:color="auto"/>
            <w:left w:val="none" w:sz="0" w:space="0" w:color="auto"/>
            <w:bottom w:val="none" w:sz="0" w:space="0" w:color="auto"/>
            <w:right w:val="none" w:sz="0" w:space="0" w:color="auto"/>
          </w:divBdr>
        </w:div>
        <w:div w:id="495535031">
          <w:marLeft w:val="0"/>
          <w:marRight w:val="0"/>
          <w:marTop w:val="0"/>
          <w:marBottom w:val="0"/>
          <w:divBdr>
            <w:top w:val="none" w:sz="0" w:space="0" w:color="auto"/>
            <w:left w:val="none" w:sz="0" w:space="0" w:color="auto"/>
            <w:bottom w:val="none" w:sz="0" w:space="0" w:color="auto"/>
            <w:right w:val="none" w:sz="0" w:space="0" w:color="auto"/>
          </w:divBdr>
        </w:div>
        <w:div w:id="794106974">
          <w:marLeft w:val="0"/>
          <w:marRight w:val="0"/>
          <w:marTop w:val="0"/>
          <w:marBottom w:val="0"/>
          <w:divBdr>
            <w:top w:val="none" w:sz="0" w:space="0" w:color="auto"/>
            <w:left w:val="none" w:sz="0" w:space="0" w:color="auto"/>
            <w:bottom w:val="none" w:sz="0" w:space="0" w:color="auto"/>
            <w:right w:val="none" w:sz="0" w:space="0" w:color="auto"/>
          </w:divBdr>
        </w:div>
        <w:div w:id="1068072041">
          <w:marLeft w:val="0"/>
          <w:marRight w:val="0"/>
          <w:marTop w:val="0"/>
          <w:marBottom w:val="0"/>
          <w:divBdr>
            <w:top w:val="none" w:sz="0" w:space="0" w:color="auto"/>
            <w:left w:val="none" w:sz="0" w:space="0" w:color="auto"/>
            <w:bottom w:val="none" w:sz="0" w:space="0" w:color="auto"/>
            <w:right w:val="none" w:sz="0" w:space="0" w:color="auto"/>
          </w:divBdr>
        </w:div>
        <w:div w:id="1764837281">
          <w:marLeft w:val="0"/>
          <w:marRight w:val="0"/>
          <w:marTop w:val="0"/>
          <w:marBottom w:val="0"/>
          <w:divBdr>
            <w:top w:val="none" w:sz="0" w:space="0" w:color="auto"/>
            <w:left w:val="none" w:sz="0" w:space="0" w:color="auto"/>
            <w:bottom w:val="none" w:sz="0" w:space="0" w:color="auto"/>
            <w:right w:val="none" w:sz="0" w:space="0" w:color="auto"/>
          </w:divBdr>
        </w:div>
      </w:divsChild>
    </w:div>
    <w:div w:id="1924484602">
      <w:bodyDiv w:val="1"/>
      <w:marLeft w:val="0"/>
      <w:marRight w:val="0"/>
      <w:marTop w:val="0"/>
      <w:marBottom w:val="0"/>
      <w:divBdr>
        <w:top w:val="none" w:sz="0" w:space="0" w:color="auto"/>
        <w:left w:val="none" w:sz="0" w:space="0" w:color="auto"/>
        <w:bottom w:val="none" w:sz="0" w:space="0" w:color="auto"/>
        <w:right w:val="none" w:sz="0" w:space="0" w:color="auto"/>
      </w:divBdr>
    </w:div>
    <w:div w:id="1999073692">
      <w:bodyDiv w:val="1"/>
      <w:marLeft w:val="0"/>
      <w:marRight w:val="0"/>
      <w:marTop w:val="0"/>
      <w:marBottom w:val="0"/>
      <w:divBdr>
        <w:top w:val="none" w:sz="0" w:space="0" w:color="auto"/>
        <w:left w:val="none" w:sz="0" w:space="0" w:color="auto"/>
        <w:bottom w:val="none" w:sz="0" w:space="0" w:color="auto"/>
        <w:right w:val="none" w:sz="0" w:space="0" w:color="auto"/>
      </w:divBdr>
    </w:div>
    <w:div w:id="2092503726">
      <w:bodyDiv w:val="1"/>
      <w:marLeft w:val="0"/>
      <w:marRight w:val="0"/>
      <w:marTop w:val="0"/>
      <w:marBottom w:val="0"/>
      <w:divBdr>
        <w:top w:val="none" w:sz="0" w:space="0" w:color="auto"/>
        <w:left w:val="none" w:sz="0" w:space="0" w:color="auto"/>
        <w:bottom w:val="none" w:sz="0" w:space="0" w:color="auto"/>
        <w:right w:val="none" w:sz="0" w:space="0" w:color="auto"/>
      </w:divBdr>
    </w:div>
    <w:div w:id="21435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D86A9A3-8879-47EA-98B7-FF2954BC658D}">
    <t:Anchor>
      <t:Comment id="186701514"/>
    </t:Anchor>
    <t:History>
      <t:Event id="{AC7B470A-5916-40C8-8454-6BB7B2D0600C}" time="2025-02-19T19:48:55.861Z">
        <t:Attribution userId="S::pavel.kopecky@mestokm.cz::0d6a46b4-4b72-4887-9f2e-46968850d483" userProvider="AD" userName="Kopecký Pavel"/>
        <t:Anchor>
          <t:Comment id="186701514"/>
        </t:Anchor>
        <t:Create/>
      </t:Event>
      <t:Event id="{1DF1E2D8-D026-4262-AC1A-3CF7038B804F}" time="2025-02-19T19:48:55.861Z">
        <t:Attribution userId="S::pavel.kopecky@mestokm.cz::0d6a46b4-4b72-4887-9f2e-46968850d483" userProvider="AD" userName="Kopecký Pavel"/>
        <t:Anchor>
          <t:Comment id="186701514"/>
        </t:Anchor>
        <t:Assign userId="S::zdenek.kozak@mestokm.cz::fffb3a88-d648-4b88-949f-52ce87b78497" userProvider="AD" userName="Kozák Zdeněk"/>
      </t:Event>
      <t:Event id="{EBE7E7F5-6148-4F64-BBE1-6A5A372B04C9}" time="2025-02-19T19:48:55.861Z">
        <t:Attribution userId="S::pavel.kopecky@mestokm.cz::0d6a46b4-4b72-4887-9f2e-46968850d483" userProvider="AD" userName="Kopecký Pavel"/>
        <t:Anchor>
          <t:Comment id="186701514"/>
        </t:Anchor>
        <t:SetTitle title="@Kozák Zdeněk má smysl u SW mluvit o záruce?"/>
      </t:Event>
      <t:Event id="{310E5C9F-50A3-4093-A345-4112813C982A}" time="2025-02-20T09:10:56.658Z">
        <t:Attribution userId="S::zdenek.kozak@mestokm.cz::fffb3a88-d648-4b88-949f-52ce87b78497" userProvider="AD" userName="Kozák Zdeněk"/>
        <t:Progress percentComplete="100"/>
      </t:Event>
    </t:History>
  </t:Task>
</t:Task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701330-7e5f-46a8-8569-fa3cd76bcf12">
      <Terms xmlns="http://schemas.microsoft.com/office/infopath/2007/PartnerControls"/>
    </lcf76f155ced4ddcb4097134ff3c332f>
    <TaxCatchAll xmlns="a3835397-7ec9-4323-ae41-14d323a12a6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D9507F8D1B6E4CB49E4FC8ECD7E3E4" ma:contentTypeVersion="13" ma:contentTypeDescription="Vytvoří nový dokument" ma:contentTypeScope="" ma:versionID="19daa226de0685ff751778e78d4cbb06">
  <xsd:schema xmlns:xsd="http://www.w3.org/2001/XMLSchema" xmlns:xs="http://www.w3.org/2001/XMLSchema" xmlns:p="http://schemas.microsoft.com/office/2006/metadata/properties" xmlns:ns2="6e701330-7e5f-46a8-8569-fa3cd76bcf12" xmlns:ns3="a3835397-7ec9-4323-ae41-14d323a12a6f" targetNamespace="http://schemas.microsoft.com/office/2006/metadata/properties" ma:root="true" ma:fieldsID="bbaada22d66ce6015f593e3db894c3c1" ns2:_="" ns3:_="">
    <xsd:import namespace="6e701330-7e5f-46a8-8569-fa3cd76bcf12"/>
    <xsd:import namespace="a3835397-7ec9-4323-ae41-14d323a12a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01330-7e5f-46a8-8569-fa3cd76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d224bb7-fb98-435c-bd66-17a4fbbb0d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35397-7ec9-4323-ae41-14d323a12a6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8a7fb47-8550-44ad-9a19-a0f4e12e7c32}" ma:internalName="TaxCatchAll" ma:showField="CatchAllData" ma:web="a3835397-7ec9-4323-ae41-14d323a12a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20C00-565B-4C67-BDC8-303750B7B335}">
  <ds:schemaRefs>
    <ds:schemaRef ds:uri="http://schemas.microsoft.com/office/2006/metadata/properties"/>
    <ds:schemaRef ds:uri="http://schemas.microsoft.com/office/infopath/2007/PartnerControls"/>
    <ds:schemaRef ds:uri="6e701330-7e5f-46a8-8569-fa3cd76bcf12"/>
    <ds:schemaRef ds:uri="a3835397-7ec9-4323-ae41-14d323a12a6f"/>
  </ds:schemaRefs>
</ds:datastoreItem>
</file>

<file path=customXml/itemProps2.xml><?xml version="1.0" encoding="utf-8"?>
<ds:datastoreItem xmlns:ds="http://schemas.openxmlformats.org/officeDocument/2006/customXml" ds:itemID="{920A3667-168C-400A-BE8A-2AD61E5D3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01330-7e5f-46a8-8569-fa3cd76bcf12"/>
    <ds:schemaRef ds:uri="a3835397-7ec9-4323-ae41-14d323a12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66D24A-9896-48FC-A277-F6BE8F6EE708}">
  <ds:schemaRefs>
    <ds:schemaRef ds:uri="http://schemas.microsoft.com/sharepoint/v3/contenttype/forms"/>
  </ds:schemaRefs>
</ds:datastoreItem>
</file>

<file path=customXml/itemProps4.xml><?xml version="1.0" encoding="utf-8"?>
<ds:datastoreItem xmlns:ds="http://schemas.openxmlformats.org/officeDocument/2006/customXml" ds:itemID="{A586E93A-81EF-415A-ABCE-2FABEBF8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3700</Words>
  <Characters>21831</Characters>
  <Application>Microsoft Office Word</Application>
  <DocSecurity>0</DocSecurity>
  <Lines>181</Lines>
  <Paragraphs>50</Paragraphs>
  <ScaleCrop>false</ScaleCrop>
  <Company/>
  <LinksUpToDate>false</LinksUpToDate>
  <CharactersWithSpaces>25481</CharactersWithSpaces>
  <SharedDoc>false</SharedDoc>
  <HLinks>
    <vt:vector size="18" baseType="variant">
      <vt:variant>
        <vt:i4>4194317</vt:i4>
      </vt:variant>
      <vt:variant>
        <vt:i4>0</vt:i4>
      </vt:variant>
      <vt:variant>
        <vt:i4>0</vt:i4>
      </vt:variant>
      <vt:variant>
        <vt:i4>5</vt:i4>
      </vt:variant>
      <vt:variant>
        <vt:lpwstr>http://cpubenchmark.net/</vt:lpwstr>
      </vt:variant>
      <vt:variant>
        <vt:lpwstr/>
      </vt:variant>
      <vt:variant>
        <vt:i4>6160417</vt:i4>
      </vt:variant>
      <vt:variant>
        <vt:i4>3</vt:i4>
      </vt:variant>
      <vt:variant>
        <vt:i4>0</vt:i4>
      </vt:variant>
      <vt:variant>
        <vt:i4>5</vt:i4>
      </vt:variant>
      <vt:variant>
        <vt:lpwstr>mailto:michal.urban@mestokm.cz</vt:lpwstr>
      </vt:variant>
      <vt:variant>
        <vt:lpwstr/>
      </vt:variant>
      <vt:variant>
        <vt:i4>5636142</vt:i4>
      </vt:variant>
      <vt:variant>
        <vt:i4>0</vt:i4>
      </vt:variant>
      <vt:variant>
        <vt:i4>0</vt:i4>
      </vt:variant>
      <vt:variant>
        <vt:i4>5</vt:i4>
      </vt:variant>
      <vt:variant>
        <vt:lpwstr>mailto:zdenek.kozak@mestokm.cz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AKPR</cp:lastModifiedBy>
  <cp:revision>703</cp:revision>
  <dcterms:created xsi:type="dcterms:W3CDTF">2025-02-08T17:29:00Z</dcterms:created>
  <dcterms:modified xsi:type="dcterms:W3CDTF">2025-03-05T09:12:00Z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0x010100E9D9507F8D1B6E4CB49E4FC8ECD7E3E4</vt:lpwstr>
  </property>
  <property fmtid="{D5CDD505-2E9C-101B-9397-08002B2CF9AE}" pid="3" name="MediaServiceImageTags">
    <vt:lpwstr/>
  </property>
</Properties>
</file>